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F905"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bookmarkStart w:id="0" w:name="_GoBack"/>
      <w:bookmarkEnd w:id="0"/>
    </w:p>
    <w:p w14:paraId="2EC61BB2"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01213E48"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735EEFA0"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1C1BB20F"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6D8A9BE0"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798AC394"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48"/>
          <w:szCs w:val="48"/>
        </w:rPr>
      </w:pPr>
    </w:p>
    <w:p w14:paraId="5B7DF17C" w14:textId="77777777" w:rsidR="00445571" w:rsidRPr="00334591" w:rsidRDefault="00445571" w:rsidP="00334591">
      <w:pPr>
        <w:spacing w:after="0" w:line="240" w:lineRule="auto"/>
        <w:rPr>
          <w:rFonts w:ascii="Times New Roman" w:eastAsia="Times New Roman" w:hAnsi="Times New Roman" w:cs="Times New Roman"/>
          <w:sz w:val="24"/>
          <w:szCs w:val="24"/>
        </w:rPr>
      </w:pPr>
      <w:r w:rsidRPr="00334591">
        <w:rPr>
          <w:rFonts w:ascii="Times New Roman" w:eastAsia="Times New Roman" w:hAnsi="Times New Roman" w:cs="Times New Roman"/>
          <w:b/>
          <w:bCs/>
          <w:color w:val="000000"/>
          <w:sz w:val="48"/>
          <w:szCs w:val="48"/>
        </w:rPr>
        <w:t xml:space="preserve">Department of Chemical and Biomolecular Engineering </w:t>
      </w:r>
      <w:r w:rsidR="000B36B6">
        <w:rPr>
          <w:rFonts w:ascii="Times New Roman" w:eastAsia="Times New Roman" w:hAnsi="Times New Roman" w:cs="Times New Roman"/>
          <w:b/>
          <w:bCs/>
          <w:color w:val="000000"/>
          <w:sz w:val="48"/>
          <w:szCs w:val="48"/>
        </w:rPr>
        <w:t>Graduate Student</w:t>
      </w:r>
      <w:r w:rsidRPr="00334591">
        <w:rPr>
          <w:rFonts w:ascii="Times New Roman" w:eastAsia="Times New Roman" w:hAnsi="Times New Roman" w:cs="Times New Roman"/>
          <w:b/>
          <w:bCs/>
          <w:color w:val="000000"/>
          <w:sz w:val="48"/>
          <w:szCs w:val="48"/>
        </w:rPr>
        <w:t xml:space="preserve"> Safety </w:t>
      </w:r>
      <w:r w:rsidR="000B36B6">
        <w:rPr>
          <w:rFonts w:ascii="Times New Roman" w:eastAsia="Times New Roman" w:hAnsi="Times New Roman" w:cs="Times New Roman"/>
          <w:b/>
          <w:bCs/>
          <w:color w:val="000000"/>
          <w:sz w:val="48"/>
          <w:szCs w:val="48"/>
        </w:rPr>
        <w:t>Guide</w:t>
      </w:r>
    </w:p>
    <w:p w14:paraId="09A61178"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p>
    <w:p w14:paraId="42F8DFE4"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60B2099D"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2927B96F" w14:textId="77777777" w:rsidR="00445571" w:rsidRPr="00DA1D7F" w:rsidRDefault="00445571" w:rsidP="00334591">
      <w:pPr>
        <w:spacing w:after="0" w:line="240" w:lineRule="auto"/>
        <w:jc w:val="both"/>
        <w:rPr>
          <w:rFonts w:ascii="Times New Roman" w:eastAsia="Times New Roman" w:hAnsi="Times New Roman" w:cs="Times New Roman"/>
          <w:b/>
          <w:bCs/>
          <w:color w:val="000000"/>
          <w:sz w:val="28"/>
          <w:szCs w:val="28"/>
        </w:rPr>
      </w:pPr>
    </w:p>
    <w:p w14:paraId="7401924A" w14:textId="77777777" w:rsidR="00445571" w:rsidRPr="00445571" w:rsidRDefault="00445571" w:rsidP="00334591">
      <w:pPr>
        <w:spacing w:after="0" w:line="240" w:lineRule="auto"/>
        <w:jc w:val="right"/>
        <w:rPr>
          <w:rFonts w:ascii="Times New Roman" w:eastAsia="Times New Roman" w:hAnsi="Times New Roman" w:cs="Times New Roman"/>
          <w:sz w:val="24"/>
          <w:szCs w:val="24"/>
        </w:rPr>
      </w:pPr>
      <w:r w:rsidRPr="00445571">
        <w:rPr>
          <w:rFonts w:ascii="Times New Roman" w:eastAsia="Times New Roman" w:hAnsi="Times New Roman" w:cs="Times New Roman"/>
          <w:b/>
          <w:bCs/>
          <w:color w:val="000000"/>
          <w:sz w:val="28"/>
          <w:szCs w:val="28"/>
        </w:rPr>
        <w:t>Made by Chemical Hygiene Committee (ChyComm)</w:t>
      </w:r>
    </w:p>
    <w:p w14:paraId="7B561F35"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lastRenderedPageBreak/>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00DA1D7F">
        <w:rPr>
          <w:rFonts w:ascii="Times New Roman" w:eastAsia="Times New Roman" w:hAnsi="Times New Roman" w:cs="Times New Roman"/>
          <w:sz w:val="24"/>
          <w:szCs w:val="24"/>
        </w:rPr>
        <w:br/>
      </w:r>
      <w:r w:rsidR="00DA1D7F">
        <w:rPr>
          <w:rFonts w:ascii="Times New Roman" w:eastAsia="Times New Roman" w:hAnsi="Times New Roman" w:cs="Times New Roman"/>
          <w:sz w:val="24"/>
          <w:szCs w:val="24"/>
        </w:rPr>
        <w:br/>
      </w:r>
      <w:r w:rsidRPr="00445571">
        <w:rPr>
          <w:rFonts w:ascii="Times New Roman" w:eastAsia="Times New Roman" w:hAnsi="Times New Roman" w:cs="Times New Roman"/>
          <w:color w:val="333333"/>
          <w:sz w:val="24"/>
          <w:szCs w:val="24"/>
          <w:shd w:val="clear" w:color="auto" w:fill="FFFFFF"/>
        </w:rPr>
        <w:t>According to the Office of Environmental Health and Safety:</w:t>
      </w:r>
    </w:p>
    <w:p w14:paraId="31F83E0C" w14:textId="77777777" w:rsidR="00445571" w:rsidRPr="00445571" w:rsidRDefault="00445571" w:rsidP="00334591">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i/>
          <w:iCs/>
          <w:color w:val="333333"/>
          <w:sz w:val="24"/>
          <w:szCs w:val="24"/>
          <w:shd w:val="clear" w:color="auto" w:fill="FFFFFF"/>
        </w:rPr>
        <w:t>"Laboratory operations involve the use of hazardous chemicals and equipment</w:t>
      </w:r>
      <w:r w:rsidRPr="00445571">
        <w:rPr>
          <w:rFonts w:ascii="Times New Roman" w:eastAsia="Times New Roman" w:hAnsi="Times New Roman" w:cs="Times New Roman"/>
          <w:color w:val="333333"/>
          <w:sz w:val="24"/>
          <w:szCs w:val="24"/>
          <w:shd w:val="clear" w:color="auto" w:fill="FFFFFF"/>
        </w:rPr>
        <w:t>,</w:t>
      </w:r>
      <w:r w:rsidRPr="00445571">
        <w:rPr>
          <w:rFonts w:ascii="Times New Roman" w:eastAsia="Times New Roman" w:hAnsi="Times New Roman" w:cs="Times New Roman"/>
          <w:i/>
          <w:iCs/>
          <w:color w:val="333333"/>
          <w:sz w:val="24"/>
          <w:szCs w:val="24"/>
          <w:shd w:val="clear" w:color="auto" w:fill="FFFFFF"/>
        </w:rPr>
        <w:t xml:space="preserve"> which may pose health hazards and physical hazards to laboratory personnel. These hazards can be managed or minimized through appropriate facilities, protocols and knowledgeable personnel, the foundations of practicing safe science. Regulations which address these issues are intended to formalize existing protocols and training practices. These protocols, practices and regulatory issues regarding research are routinely practiced and addressed in the private sector. Thus implementation, while legally mandated, enhances the academic experience of our students and prepares them to recognize regulatory aspects of research operations at OSU and elsewhere. All faculty, staff and lab personnel have responsibilities to ensure a safe environment for academic research."</w:t>
      </w:r>
    </w:p>
    <w:p w14:paraId="1B712DB3"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p>
    <w:p w14:paraId="5FF2EF9C" w14:textId="77777777" w:rsidR="00445571" w:rsidRPr="00445571" w:rsidRDefault="00445571" w:rsidP="00334591">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color w:val="333333"/>
          <w:sz w:val="24"/>
          <w:szCs w:val="24"/>
          <w:shd w:val="clear" w:color="auto" w:fill="FFFFFF"/>
        </w:rPr>
        <w:t xml:space="preserve">Without </w:t>
      </w:r>
      <w:r w:rsidRPr="00445571">
        <w:rPr>
          <w:rFonts w:ascii="Times New Roman" w:eastAsia="Times New Roman" w:hAnsi="Times New Roman" w:cs="Times New Roman"/>
          <w:color w:val="252525"/>
          <w:sz w:val="24"/>
          <w:szCs w:val="24"/>
          <w:shd w:val="clear" w:color="auto" w:fill="FFFFFF"/>
        </w:rPr>
        <w:t xml:space="preserve">a safe lab practice, experimentation could result in very serious injury or other issues. The only person that can keep you safe is you. </w:t>
      </w:r>
    </w:p>
    <w:p w14:paraId="05DF2DBC" w14:textId="77777777" w:rsidR="00445571" w:rsidRPr="00445571" w:rsidRDefault="00445571" w:rsidP="00334591">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5DEA34A6" w14:textId="77777777" w:rsidR="00DA1D7F" w:rsidRDefault="00DA1D7F" w:rsidP="00334591">
      <w:pPr>
        <w:spacing w:line="240" w:lineRule="auto"/>
        <w:jc w:val="both"/>
        <w:rPr>
          <w:rFonts w:ascii="Times New Roman" w:eastAsia="Times New Roman" w:hAnsi="Times New Roman" w:cs="Times New Roman"/>
          <w:i/>
          <w:iCs/>
          <w:color w:val="333333"/>
          <w:sz w:val="24"/>
          <w:szCs w:val="24"/>
          <w:shd w:val="clear" w:color="auto" w:fill="FFFFFF"/>
        </w:rPr>
      </w:pPr>
    </w:p>
    <w:p w14:paraId="7CF2BCB6" w14:textId="77777777" w:rsidR="00DA1D7F" w:rsidRDefault="00DA1D7F" w:rsidP="00334591">
      <w:pPr>
        <w:spacing w:line="240" w:lineRule="auto"/>
        <w:jc w:val="both"/>
        <w:rPr>
          <w:rFonts w:ascii="Times New Roman" w:eastAsia="Times New Roman" w:hAnsi="Times New Roman" w:cs="Times New Roman"/>
          <w:i/>
          <w:iCs/>
          <w:color w:val="333333"/>
          <w:sz w:val="24"/>
          <w:szCs w:val="24"/>
          <w:shd w:val="clear" w:color="auto" w:fill="FFFFFF"/>
        </w:rPr>
      </w:pPr>
    </w:p>
    <w:p w14:paraId="073E8E5A" w14:textId="77777777" w:rsidR="00DA5C8F" w:rsidRPr="00334591" w:rsidRDefault="00DA5C8F" w:rsidP="00DA5C8F">
      <w:pPr>
        <w:rPr>
          <w:rFonts w:ascii="Times New Roman" w:eastAsia="Times New Roman" w:hAnsi="Times New Roman" w:cs="Times New Roman"/>
          <w:iCs/>
          <w:color w:val="333333"/>
          <w:sz w:val="24"/>
          <w:szCs w:val="24"/>
          <w:shd w:val="clear" w:color="auto" w:fill="FFFFFF"/>
        </w:rPr>
      </w:pPr>
    </w:p>
    <w:p w14:paraId="05E7CC78" w14:textId="77777777" w:rsidR="009F7795" w:rsidRDefault="009F7795" w:rsidP="00DA5C8F">
      <w:pPr>
        <w:spacing w:line="240" w:lineRule="auto"/>
        <w:jc w:val="center"/>
        <w:rPr>
          <w:rFonts w:ascii="Times New Roman" w:eastAsia="Times New Roman" w:hAnsi="Times New Roman" w:cs="Times New Roman"/>
          <w:iCs/>
          <w:color w:val="333333"/>
          <w:sz w:val="32"/>
          <w:szCs w:val="24"/>
          <w:shd w:val="clear" w:color="auto" w:fill="FFFFFF"/>
        </w:rPr>
      </w:pPr>
    </w:p>
    <w:p w14:paraId="289BCCCB" w14:textId="77777777" w:rsidR="00445571" w:rsidRDefault="007808D3" w:rsidP="00DA5C8F">
      <w:pPr>
        <w:spacing w:line="240" w:lineRule="auto"/>
        <w:jc w:val="center"/>
        <w:rPr>
          <w:rFonts w:ascii="Times New Roman" w:eastAsia="Times New Roman" w:hAnsi="Times New Roman" w:cs="Times New Roman"/>
          <w:iCs/>
          <w:color w:val="333333"/>
          <w:sz w:val="32"/>
          <w:szCs w:val="24"/>
          <w:shd w:val="clear" w:color="auto" w:fill="FFFFFF"/>
        </w:rPr>
      </w:pPr>
      <w:r>
        <w:rPr>
          <w:rFonts w:ascii="Times New Roman" w:eastAsia="Times New Roman" w:hAnsi="Times New Roman" w:cs="Times New Roman"/>
          <w:iCs/>
          <w:color w:val="333333"/>
          <w:sz w:val="32"/>
          <w:szCs w:val="24"/>
          <w:shd w:val="clear" w:color="auto" w:fill="FFFFFF"/>
        </w:rPr>
        <w:t>Table of contents</w:t>
      </w:r>
    </w:p>
    <w:p w14:paraId="7C0C603C" w14:textId="77777777" w:rsidR="007808D3" w:rsidRDefault="007808D3" w:rsidP="00DA5C8F">
      <w:pPr>
        <w:spacing w:line="240" w:lineRule="auto"/>
        <w:jc w:val="center"/>
        <w:rPr>
          <w:rFonts w:ascii="Times New Roman" w:eastAsia="Times New Roman" w:hAnsi="Times New Roman" w:cs="Times New Roman"/>
          <w:iCs/>
          <w:color w:val="333333"/>
          <w:sz w:val="32"/>
          <w:szCs w:val="24"/>
          <w:shd w:val="clear" w:color="auto" w:fill="FFFFFF"/>
        </w:rPr>
      </w:pPr>
    </w:p>
    <w:p w14:paraId="01D4CB7F" w14:textId="77777777" w:rsidR="007808D3" w:rsidRPr="00DA5C8F" w:rsidRDefault="007808D3" w:rsidP="00DA5C8F">
      <w:pPr>
        <w:spacing w:line="240" w:lineRule="auto"/>
        <w:jc w:val="center"/>
        <w:rPr>
          <w:rFonts w:ascii="Times New Roman" w:eastAsia="Times New Roman" w:hAnsi="Times New Roman" w:cs="Times New Roman"/>
          <w:sz w:val="32"/>
          <w:szCs w:val="24"/>
        </w:rPr>
      </w:pPr>
    </w:p>
    <w:p w14:paraId="5B8F779D" w14:textId="77777777" w:rsidR="00445571" w:rsidRPr="00DA5C8F" w:rsidRDefault="00445571"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sidRPr="00DA5C8F">
        <w:rPr>
          <w:rFonts w:ascii="Times New Roman" w:eastAsia="Times New Roman" w:hAnsi="Times New Roman" w:cs="Times New Roman"/>
          <w:iCs/>
          <w:color w:val="333333"/>
          <w:sz w:val="32"/>
          <w:szCs w:val="24"/>
          <w:shd w:val="clear" w:color="auto" w:fill="FFFFFF"/>
        </w:rPr>
        <w:t xml:space="preserve">Basic </w:t>
      </w:r>
      <w:r w:rsidR="007808D3">
        <w:rPr>
          <w:rFonts w:ascii="Times New Roman" w:eastAsia="Times New Roman" w:hAnsi="Times New Roman" w:cs="Times New Roman"/>
          <w:iCs/>
          <w:color w:val="333333"/>
          <w:sz w:val="32"/>
          <w:szCs w:val="24"/>
          <w:shd w:val="clear" w:color="auto" w:fill="FFFFFF"/>
        </w:rPr>
        <w:t>Lab P</w:t>
      </w:r>
      <w:r w:rsidRPr="00DA5C8F">
        <w:rPr>
          <w:rFonts w:ascii="Times New Roman" w:eastAsia="Times New Roman" w:hAnsi="Times New Roman" w:cs="Times New Roman"/>
          <w:iCs/>
          <w:color w:val="333333"/>
          <w:sz w:val="32"/>
          <w:szCs w:val="24"/>
          <w:shd w:val="clear" w:color="auto" w:fill="FFFFFF"/>
        </w:rPr>
        <w:t>rotocols</w:t>
      </w:r>
      <w:r w:rsidR="007808D3">
        <w:rPr>
          <w:rFonts w:ascii="Times New Roman" w:eastAsia="Times New Roman" w:hAnsi="Times New Roman" w:cs="Times New Roman"/>
          <w:iCs/>
          <w:color w:val="333333"/>
          <w:sz w:val="32"/>
          <w:szCs w:val="24"/>
          <w:shd w:val="clear" w:color="auto" w:fill="FFFFFF"/>
        </w:rPr>
        <w:t>……………………………………………..…1</w:t>
      </w:r>
    </w:p>
    <w:p w14:paraId="29ECAFE2" w14:textId="77777777" w:rsidR="00445571" w:rsidRPr="00DA5C8F" w:rsidRDefault="00445571"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sidRPr="00DA5C8F">
        <w:rPr>
          <w:rFonts w:ascii="Times New Roman" w:eastAsia="Times New Roman" w:hAnsi="Times New Roman" w:cs="Times New Roman"/>
          <w:iCs/>
          <w:color w:val="333333"/>
          <w:sz w:val="32"/>
          <w:szCs w:val="24"/>
          <w:shd w:val="clear" w:color="auto" w:fill="FFFFFF"/>
        </w:rPr>
        <w:t xml:space="preserve">Introduction of </w:t>
      </w:r>
      <w:r w:rsidR="007808D3">
        <w:rPr>
          <w:rFonts w:ascii="Times New Roman" w:eastAsia="Times New Roman" w:hAnsi="Times New Roman" w:cs="Times New Roman"/>
          <w:iCs/>
          <w:color w:val="333333"/>
          <w:sz w:val="32"/>
          <w:szCs w:val="24"/>
          <w:shd w:val="clear" w:color="auto" w:fill="FFFFFF"/>
        </w:rPr>
        <w:t>Lab S</w:t>
      </w:r>
      <w:r w:rsidRPr="00DA5C8F">
        <w:rPr>
          <w:rFonts w:ascii="Times New Roman" w:eastAsia="Times New Roman" w:hAnsi="Times New Roman" w:cs="Times New Roman"/>
          <w:iCs/>
          <w:color w:val="333333"/>
          <w:sz w:val="32"/>
          <w:szCs w:val="24"/>
          <w:shd w:val="clear" w:color="auto" w:fill="FFFFFF"/>
        </w:rPr>
        <w:t xml:space="preserve">afety </w:t>
      </w:r>
      <w:r w:rsidR="009A2861" w:rsidRPr="00DA5C8F">
        <w:rPr>
          <w:rFonts w:ascii="Times New Roman" w:eastAsia="Times New Roman" w:hAnsi="Times New Roman" w:cs="Times New Roman"/>
          <w:iCs/>
          <w:color w:val="333333"/>
          <w:sz w:val="32"/>
          <w:szCs w:val="24"/>
          <w:shd w:val="clear" w:color="auto" w:fill="FFFFFF"/>
        </w:rPr>
        <w:t>o</w:t>
      </w:r>
      <w:r w:rsidR="007808D3">
        <w:rPr>
          <w:rFonts w:ascii="Times New Roman" w:eastAsia="Times New Roman" w:hAnsi="Times New Roman" w:cs="Times New Roman"/>
          <w:iCs/>
          <w:color w:val="333333"/>
          <w:sz w:val="32"/>
          <w:szCs w:val="24"/>
          <w:shd w:val="clear" w:color="auto" w:fill="FFFFFF"/>
        </w:rPr>
        <w:t>n Traditional S</w:t>
      </w:r>
      <w:r w:rsidRPr="00DA5C8F">
        <w:rPr>
          <w:rFonts w:ascii="Times New Roman" w:eastAsia="Times New Roman" w:hAnsi="Times New Roman" w:cs="Times New Roman"/>
          <w:iCs/>
          <w:color w:val="333333"/>
          <w:sz w:val="32"/>
          <w:szCs w:val="24"/>
          <w:shd w:val="clear" w:color="auto" w:fill="FFFFFF"/>
        </w:rPr>
        <w:t>ide</w:t>
      </w:r>
      <w:r w:rsidR="007808D3">
        <w:rPr>
          <w:rFonts w:ascii="Times New Roman" w:eastAsia="Times New Roman" w:hAnsi="Times New Roman" w:cs="Times New Roman"/>
          <w:iCs/>
          <w:color w:val="333333"/>
          <w:sz w:val="32"/>
          <w:szCs w:val="24"/>
          <w:shd w:val="clear" w:color="auto" w:fill="FFFFFF"/>
        </w:rPr>
        <w:t>………………….…3</w:t>
      </w:r>
    </w:p>
    <w:p w14:paraId="78244684" w14:textId="212F7C5C" w:rsidR="00445571" w:rsidRPr="00DA5C8F" w:rsidRDefault="007808D3"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Pr>
          <w:rFonts w:ascii="Times New Roman" w:eastAsia="Times New Roman" w:hAnsi="Times New Roman" w:cs="Times New Roman"/>
          <w:iCs/>
          <w:color w:val="333333"/>
          <w:sz w:val="32"/>
          <w:szCs w:val="24"/>
          <w:shd w:val="clear" w:color="auto" w:fill="FFFFFF"/>
        </w:rPr>
        <w:t>Introduction of Lab S</w:t>
      </w:r>
      <w:r w:rsidR="00445571" w:rsidRPr="00DA5C8F">
        <w:rPr>
          <w:rFonts w:ascii="Times New Roman" w:eastAsia="Times New Roman" w:hAnsi="Times New Roman" w:cs="Times New Roman"/>
          <w:iCs/>
          <w:color w:val="333333"/>
          <w:sz w:val="32"/>
          <w:szCs w:val="24"/>
          <w:shd w:val="clear" w:color="auto" w:fill="FFFFFF"/>
        </w:rPr>
        <w:t xml:space="preserve">afety </w:t>
      </w:r>
      <w:r w:rsidR="009A2861" w:rsidRPr="00DA5C8F">
        <w:rPr>
          <w:rFonts w:ascii="Times New Roman" w:eastAsia="Times New Roman" w:hAnsi="Times New Roman" w:cs="Times New Roman"/>
          <w:iCs/>
          <w:color w:val="333333"/>
          <w:sz w:val="32"/>
          <w:szCs w:val="24"/>
          <w:shd w:val="clear" w:color="auto" w:fill="FFFFFF"/>
        </w:rPr>
        <w:t>o</w:t>
      </w:r>
      <w:r>
        <w:rPr>
          <w:rFonts w:ascii="Times New Roman" w:eastAsia="Times New Roman" w:hAnsi="Times New Roman" w:cs="Times New Roman"/>
          <w:iCs/>
          <w:color w:val="333333"/>
          <w:sz w:val="32"/>
          <w:szCs w:val="24"/>
          <w:shd w:val="clear" w:color="auto" w:fill="FFFFFF"/>
        </w:rPr>
        <w:t>n Bio-</w:t>
      </w:r>
      <w:r w:rsidR="00445571" w:rsidRPr="00DA5C8F">
        <w:rPr>
          <w:rFonts w:ascii="Times New Roman" w:eastAsia="Times New Roman" w:hAnsi="Times New Roman" w:cs="Times New Roman"/>
          <w:iCs/>
          <w:color w:val="333333"/>
          <w:sz w:val="32"/>
          <w:szCs w:val="24"/>
          <w:shd w:val="clear" w:color="auto" w:fill="FFFFFF"/>
        </w:rPr>
        <w:t>side</w:t>
      </w:r>
      <w:r>
        <w:rPr>
          <w:rFonts w:ascii="Times New Roman" w:eastAsia="Times New Roman" w:hAnsi="Times New Roman" w:cs="Times New Roman"/>
          <w:iCs/>
          <w:color w:val="333333"/>
          <w:sz w:val="32"/>
          <w:szCs w:val="24"/>
          <w:shd w:val="clear" w:color="auto" w:fill="FFFFFF"/>
        </w:rPr>
        <w:t>…………………………....</w:t>
      </w:r>
      <w:r w:rsidR="008A37E7">
        <w:rPr>
          <w:rFonts w:ascii="Times New Roman" w:eastAsia="Times New Roman" w:hAnsi="Times New Roman" w:cs="Times New Roman"/>
          <w:iCs/>
          <w:color w:val="333333"/>
          <w:sz w:val="32"/>
          <w:szCs w:val="24"/>
          <w:shd w:val="clear" w:color="auto" w:fill="FFFFFF"/>
        </w:rPr>
        <w:t>7</w:t>
      </w:r>
    </w:p>
    <w:p w14:paraId="22B238DB" w14:textId="06DC0542" w:rsidR="00445571" w:rsidRPr="00DA5C8F" w:rsidRDefault="007808D3" w:rsidP="00DA5C8F">
      <w:pPr>
        <w:numPr>
          <w:ilvl w:val="0"/>
          <w:numId w:val="2"/>
        </w:numPr>
        <w:shd w:val="clear" w:color="auto" w:fill="FFFFFF"/>
        <w:spacing w:line="240" w:lineRule="auto"/>
        <w:jc w:val="both"/>
        <w:textAlignment w:val="baseline"/>
        <w:rPr>
          <w:rFonts w:ascii="Times New Roman" w:eastAsia="Times New Roman" w:hAnsi="Times New Roman" w:cs="Times New Roman"/>
          <w:iCs/>
          <w:color w:val="333333"/>
          <w:sz w:val="32"/>
          <w:szCs w:val="24"/>
        </w:rPr>
      </w:pPr>
      <w:r>
        <w:rPr>
          <w:rFonts w:ascii="Times New Roman" w:eastAsia="Times New Roman" w:hAnsi="Times New Roman" w:cs="Times New Roman"/>
          <w:iCs/>
          <w:color w:val="333333"/>
          <w:sz w:val="32"/>
          <w:szCs w:val="24"/>
          <w:shd w:val="clear" w:color="auto" w:fill="FFFFFF"/>
        </w:rPr>
        <w:t>Available S</w:t>
      </w:r>
      <w:r w:rsidR="00445571" w:rsidRPr="00DA5C8F">
        <w:rPr>
          <w:rFonts w:ascii="Times New Roman" w:eastAsia="Times New Roman" w:hAnsi="Times New Roman" w:cs="Times New Roman"/>
          <w:iCs/>
          <w:color w:val="333333"/>
          <w:sz w:val="32"/>
          <w:szCs w:val="24"/>
          <w:shd w:val="clear" w:color="auto" w:fill="FFFFFF"/>
        </w:rPr>
        <w:t>ources</w:t>
      </w:r>
      <w:r>
        <w:rPr>
          <w:rFonts w:ascii="Times New Roman" w:eastAsia="Times New Roman" w:hAnsi="Times New Roman" w:cs="Times New Roman"/>
          <w:iCs/>
          <w:color w:val="333333"/>
          <w:sz w:val="32"/>
          <w:szCs w:val="24"/>
          <w:shd w:val="clear" w:color="auto" w:fill="FFFFFF"/>
        </w:rPr>
        <w:t>…………………………………………...……..</w:t>
      </w:r>
      <w:r w:rsidR="008A37E7">
        <w:rPr>
          <w:rFonts w:ascii="Times New Roman" w:eastAsia="Times New Roman" w:hAnsi="Times New Roman" w:cs="Times New Roman"/>
          <w:iCs/>
          <w:color w:val="333333"/>
          <w:sz w:val="32"/>
          <w:szCs w:val="24"/>
          <w:shd w:val="clear" w:color="auto" w:fill="FFFFFF"/>
        </w:rPr>
        <w:t>9</w:t>
      </w:r>
    </w:p>
    <w:p w14:paraId="2A3BE9A0" w14:textId="77777777" w:rsidR="00445571" w:rsidRPr="00445571" w:rsidRDefault="00445571" w:rsidP="00DA5C8F">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577E5E37" w14:textId="77777777" w:rsidR="00445571" w:rsidRPr="00445571" w:rsidRDefault="00445571" w:rsidP="00DA5C8F">
      <w:pPr>
        <w:spacing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r w:rsidRPr="00445571">
        <w:rPr>
          <w:rFonts w:ascii="Times New Roman" w:eastAsia="Times New Roman" w:hAnsi="Times New Roman" w:cs="Times New Roman"/>
          <w:sz w:val="24"/>
          <w:szCs w:val="24"/>
        </w:rPr>
        <w:br/>
      </w:r>
    </w:p>
    <w:p w14:paraId="25F13B93" w14:textId="77777777" w:rsidR="00DA1D7F" w:rsidRDefault="00DA1D7F" w:rsidP="00DA5C8F">
      <w:pPr>
        <w:spacing w:line="240" w:lineRule="auto"/>
        <w:jc w:val="both"/>
        <w:rPr>
          <w:rFonts w:ascii="Times New Roman" w:eastAsia="Times New Roman" w:hAnsi="Times New Roman" w:cs="Times New Roman"/>
          <w:b/>
          <w:bCs/>
          <w:color w:val="000000"/>
          <w:sz w:val="48"/>
          <w:szCs w:val="48"/>
        </w:rPr>
      </w:pPr>
    </w:p>
    <w:p w14:paraId="328736D8" w14:textId="77777777" w:rsidR="00DA1D7F" w:rsidRDefault="00DA1D7F" w:rsidP="00DA5C8F">
      <w:pPr>
        <w:spacing w:line="240" w:lineRule="auto"/>
        <w:jc w:val="both"/>
        <w:rPr>
          <w:rFonts w:ascii="Times New Roman" w:eastAsia="Times New Roman" w:hAnsi="Times New Roman" w:cs="Times New Roman"/>
          <w:b/>
          <w:bCs/>
          <w:color w:val="000000"/>
          <w:sz w:val="48"/>
          <w:szCs w:val="48"/>
        </w:rPr>
      </w:pPr>
    </w:p>
    <w:p w14:paraId="084FB80A" w14:textId="77777777" w:rsidR="009A2861" w:rsidRDefault="009A2861" w:rsidP="00DA5C8F">
      <w:pPr>
        <w:spacing w:line="240" w:lineRule="auto"/>
        <w:jc w:val="both"/>
        <w:rPr>
          <w:rFonts w:ascii="Times New Roman" w:eastAsia="Times New Roman" w:hAnsi="Times New Roman" w:cs="Times New Roman"/>
          <w:b/>
          <w:bCs/>
          <w:color w:val="000000"/>
          <w:sz w:val="48"/>
          <w:szCs w:val="48"/>
        </w:rPr>
        <w:sectPr w:rsidR="009A2861" w:rsidSect="00334591">
          <w:headerReference w:type="default" r:id="rId8"/>
          <w:footerReference w:type="default" r:id="rId9"/>
          <w:pgSz w:w="12240" w:h="15840"/>
          <w:pgMar w:top="1440" w:right="1440" w:bottom="1440" w:left="1440" w:header="720" w:footer="720" w:gutter="0"/>
          <w:pgNumType w:start="1"/>
          <w:cols w:space="720"/>
          <w:docGrid w:linePitch="360"/>
        </w:sectPr>
      </w:pPr>
    </w:p>
    <w:p w14:paraId="75541A9E" w14:textId="77777777" w:rsidR="009A2861" w:rsidRPr="000B36B6" w:rsidRDefault="009A2861" w:rsidP="00DA5C8F">
      <w:pPr>
        <w:pStyle w:val="ListParagraph"/>
        <w:numPr>
          <w:ilvl w:val="0"/>
          <w:numId w:val="11"/>
        </w:numPr>
        <w:tabs>
          <w:tab w:val="left" w:pos="270"/>
        </w:tabs>
        <w:spacing w:line="240" w:lineRule="auto"/>
        <w:jc w:val="both"/>
        <w:rPr>
          <w:rFonts w:ascii="Times New Roman" w:eastAsia="Times New Roman" w:hAnsi="Times New Roman" w:cs="Times New Roman"/>
          <w:sz w:val="14"/>
          <w:szCs w:val="24"/>
        </w:rPr>
      </w:pPr>
      <w:r>
        <w:rPr>
          <w:rFonts w:ascii="Times New Roman" w:eastAsia="Times New Roman" w:hAnsi="Times New Roman" w:cs="Times New Roman"/>
          <w:b/>
          <w:bCs/>
          <w:color w:val="000000"/>
          <w:sz w:val="28"/>
          <w:szCs w:val="48"/>
        </w:rPr>
        <w:t xml:space="preserve">  </w:t>
      </w:r>
      <w:r w:rsidRPr="009A2861">
        <w:rPr>
          <w:rFonts w:ascii="Times New Roman" w:eastAsia="Times New Roman" w:hAnsi="Times New Roman" w:cs="Times New Roman"/>
          <w:b/>
          <w:bCs/>
          <w:color w:val="000000"/>
          <w:sz w:val="28"/>
          <w:szCs w:val="48"/>
        </w:rPr>
        <w:t>Basic Lab Protocol</w:t>
      </w:r>
    </w:p>
    <w:p w14:paraId="368E0813"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1.1   </w:t>
      </w:r>
      <w:r w:rsidRPr="00334591">
        <w:rPr>
          <w:rFonts w:ascii="Times New Roman" w:eastAsia="Times New Roman" w:hAnsi="Times New Roman" w:cs="Times New Roman"/>
          <w:b/>
          <w:bCs/>
          <w:color w:val="000000"/>
          <w:sz w:val="24"/>
          <w:szCs w:val="24"/>
        </w:rPr>
        <w:t>Personal Protective Equipment (PPE)</w:t>
      </w:r>
    </w:p>
    <w:p w14:paraId="01D8914E" w14:textId="77777777" w:rsidR="009A2861" w:rsidRPr="00334591" w:rsidRDefault="006A3DEC"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Pr>
          <w:noProof/>
          <w:lang w:eastAsia="en-US"/>
        </w:rPr>
        <w:drawing>
          <wp:anchor distT="0" distB="0" distL="114300" distR="114300" simplePos="0" relativeHeight="251664384" behindDoc="0" locked="0" layoutInCell="1" allowOverlap="1" wp14:anchorId="50970892" wp14:editId="4D30A6EC">
            <wp:simplePos x="0" y="0"/>
            <wp:positionH relativeFrom="column">
              <wp:posOffset>4476750</wp:posOffset>
            </wp:positionH>
            <wp:positionV relativeFrom="paragraph">
              <wp:posOffset>497205</wp:posOffset>
            </wp:positionV>
            <wp:extent cx="1811020" cy="2065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020" cy="2065020"/>
                    </a:xfrm>
                    <a:prstGeom prst="rect">
                      <a:avLst/>
                    </a:prstGeom>
                  </pic:spPr>
                </pic:pic>
              </a:graphicData>
            </a:graphic>
          </wp:anchor>
        </w:drawing>
      </w:r>
      <w:r w:rsidR="009A2861" w:rsidRPr="00334591">
        <w:rPr>
          <w:rFonts w:ascii="Times New Roman" w:eastAsia="Times New Roman" w:hAnsi="Times New Roman" w:cs="Times New Roman"/>
          <w:color w:val="000000"/>
          <w:sz w:val="24"/>
          <w:szCs w:val="24"/>
        </w:rPr>
        <w:t xml:space="preserve">PPE should not be considered as a reliable safety measurement.  They should only be considered after all the engineering and administrative controls are implemented. This is the </w:t>
      </w:r>
      <w:r w:rsidR="009A2861" w:rsidRPr="00334591">
        <w:rPr>
          <w:rFonts w:ascii="Times New Roman" w:eastAsia="Times New Roman" w:hAnsi="Times New Roman" w:cs="Times New Roman"/>
          <w:b/>
          <w:bCs/>
          <w:color w:val="000000"/>
          <w:sz w:val="24"/>
          <w:szCs w:val="24"/>
        </w:rPr>
        <w:t>last line of defense</w:t>
      </w:r>
      <w:r w:rsidR="009A2861" w:rsidRPr="00334591">
        <w:rPr>
          <w:rFonts w:ascii="Times New Roman" w:eastAsia="Times New Roman" w:hAnsi="Times New Roman" w:cs="Times New Roman"/>
          <w:color w:val="000000"/>
          <w:sz w:val="24"/>
          <w:szCs w:val="24"/>
        </w:rPr>
        <w:t xml:space="preserve">. </w:t>
      </w:r>
    </w:p>
    <w:p w14:paraId="6C4B0CFD" w14:textId="77777777" w:rsidR="009A2861" w:rsidRPr="00334591"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The recommended lab attire includes pants, short-sleeved shirt, safety goggles, lab coats and gloves, regardless of the season. </w:t>
      </w:r>
    </w:p>
    <w:p w14:paraId="163E33D6" w14:textId="77777777" w:rsidR="009A2861" w:rsidRPr="00334591"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Material selection of gloves should be based upon the MSDS of the working chemicals.</w:t>
      </w:r>
    </w:p>
    <w:p w14:paraId="6B574EC3" w14:textId="6CF501B3" w:rsidR="009A2861" w:rsidRPr="000B36B6" w:rsidRDefault="009A2861" w:rsidP="00DA5C8F">
      <w:pPr>
        <w:numPr>
          <w:ilvl w:val="0"/>
          <w:numId w:val="3"/>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PPE is not to be worn outside the lab area or comes into contact with door handles and elevators</w:t>
      </w:r>
      <w:r w:rsidR="0079199F">
        <w:rPr>
          <w:rFonts w:ascii="Times New Roman" w:eastAsia="Times New Roman" w:hAnsi="Times New Roman" w:cs="Times New Roman"/>
          <w:color w:val="000000"/>
          <w:sz w:val="24"/>
          <w:szCs w:val="24"/>
        </w:rPr>
        <w:t xml:space="preserve"> bu</w:t>
      </w:r>
      <w:r w:rsidR="00721713">
        <w:rPr>
          <w:rFonts w:ascii="Times New Roman" w:eastAsia="Times New Roman" w:hAnsi="Times New Roman" w:cs="Times New Roman"/>
          <w:color w:val="000000"/>
          <w:sz w:val="24"/>
          <w:szCs w:val="24"/>
        </w:rPr>
        <w:t>ttons</w:t>
      </w:r>
      <w:r w:rsidRPr="00334591">
        <w:rPr>
          <w:rFonts w:ascii="Times New Roman" w:eastAsia="Times New Roman" w:hAnsi="Times New Roman" w:cs="Times New Roman"/>
          <w:color w:val="000000"/>
          <w:sz w:val="24"/>
          <w:szCs w:val="24"/>
        </w:rPr>
        <w:t>.</w:t>
      </w:r>
    </w:p>
    <w:p w14:paraId="0F758D9F"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1.2   </w:t>
      </w:r>
      <w:r w:rsidRPr="00334591">
        <w:rPr>
          <w:rFonts w:ascii="Times New Roman" w:eastAsia="Times New Roman" w:hAnsi="Times New Roman" w:cs="Times New Roman"/>
          <w:b/>
          <w:bCs/>
          <w:color w:val="000000"/>
          <w:sz w:val="24"/>
          <w:szCs w:val="24"/>
        </w:rPr>
        <w:t xml:space="preserve">Food and Drinks </w:t>
      </w:r>
    </w:p>
    <w:p w14:paraId="2BC6CD20" w14:textId="77777777" w:rsidR="009A2861" w:rsidRPr="00334591"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No food or drinks are allowed in the laboratory area</w:t>
      </w:r>
      <w:r w:rsidR="006A3DEC">
        <w:rPr>
          <w:rFonts w:ascii="Times New Roman" w:eastAsia="Times New Roman" w:hAnsi="Times New Roman" w:cs="Times New Roman"/>
          <w:color w:val="000000"/>
          <w:sz w:val="24"/>
          <w:szCs w:val="24"/>
        </w:rPr>
        <w:t>.</w:t>
      </w:r>
    </w:p>
    <w:p w14:paraId="04B81F98" w14:textId="77777777" w:rsidR="009A2861" w:rsidRPr="00334591"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All food and drinks are to be consumed inside the office with both doors closed or in the designated dining area on each floor</w:t>
      </w:r>
      <w:r w:rsidR="006A3DEC">
        <w:rPr>
          <w:rFonts w:ascii="Times New Roman" w:eastAsia="Times New Roman" w:hAnsi="Times New Roman" w:cs="Times New Roman"/>
          <w:color w:val="000000"/>
          <w:sz w:val="24"/>
          <w:szCs w:val="24"/>
        </w:rPr>
        <w:t>.</w:t>
      </w:r>
    </w:p>
    <w:p w14:paraId="26A0AAF7" w14:textId="77777777" w:rsidR="009A2861" w:rsidRPr="000B36B6" w:rsidRDefault="009A2861" w:rsidP="00DA5C8F">
      <w:pPr>
        <w:numPr>
          <w:ilvl w:val="0"/>
          <w:numId w:val="4"/>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Food and drink should not be disposed in the trash cans inside the working area</w:t>
      </w:r>
      <w:r w:rsidR="006A3DEC">
        <w:rPr>
          <w:rFonts w:ascii="Times New Roman" w:eastAsia="Times New Roman" w:hAnsi="Times New Roman" w:cs="Times New Roman"/>
          <w:color w:val="000000"/>
          <w:sz w:val="24"/>
          <w:szCs w:val="24"/>
        </w:rPr>
        <w:t>.</w:t>
      </w:r>
    </w:p>
    <w:p w14:paraId="7CCB87AA" w14:textId="77777777" w:rsidR="009A2861" w:rsidRPr="00334591" w:rsidRDefault="009A2861"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1.3   </w:t>
      </w:r>
      <w:r w:rsidRPr="00334591">
        <w:rPr>
          <w:rFonts w:ascii="Times New Roman" w:eastAsia="Times New Roman" w:hAnsi="Times New Roman" w:cs="Times New Roman"/>
          <w:b/>
          <w:bCs/>
          <w:color w:val="000000"/>
          <w:sz w:val="24"/>
          <w:szCs w:val="24"/>
        </w:rPr>
        <w:t>Proper Fume Hood Practice</w:t>
      </w:r>
    </w:p>
    <w:p w14:paraId="27207EF8" w14:textId="77777777" w:rsidR="009A2861" w:rsidRPr="00334591" w:rsidRDefault="00721713"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Pr>
          <w:noProof/>
          <w:lang w:eastAsia="en-US"/>
        </w:rPr>
        <w:drawing>
          <wp:anchor distT="0" distB="0" distL="114300" distR="114300" simplePos="0" relativeHeight="251665408" behindDoc="0" locked="0" layoutInCell="1" allowOverlap="1" wp14:anchorId="5E809C6D" wp14:editId="06FDE2A2">
            <wp:simplePos x="0" y="0"/>
            <wp:positionH relativeFrom="column">
              <wp:posOffset>4491567</wp:posOffset>
            </wp:positionH>
            <wp:positionV relativeFrom="paragraph">
              <wp:posOffset>3598</wp:posOffset>
            </wp:positionV>
            <wp:extent cx="1760220" cy="2011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0220" cy="2011680"/>
                    </a:xfrm>
                    <a:prstGeom prst="rect">
                      <a:avLst/>
                    </a:prstGeom>
                  </pic:spPr>
                </pic:pic>
              </a:graphicData>
            </a:graphic>
            <wp14:sizeRelH relativeFrom="margin">
              <wp14:pctWidth>0</wp14:pctWidth>
            </wp14:sizeRelH>
            <wp14:sizeRelV relativeFrom="margin">
              <wp14:pctHeight>0</wp14:pctHeight>
            </wp14:sizeRelV>
          </wp:anchor>
        </w:drawing>
      </w:r>
      <w:r w:rsidR="009A2861" w:rsidRPr="00334591">
        <w:rPr>
          <w:rFonts w:ascii="Times New Roman" w:eastAsia="Times New Roman" w:hAnsi="Times New Roman" w:cs="Times New Roman"/>
          <w:color w:val="000000"/>
          <w:sz w:val="24"/>
          <w:szCs w:val="24"/>
        </w:rPr>
        <w:t>Keep the sash closed as much as possible at all times</w:t>
      </w:r>
      <w:r w:rsidR="006A3DEC">
        <w:rPr>
          <w:rFonts w:ascii="Times New Roman" w:eastAsia="Times New Roman" w:hAnsi="Times New Roman" w:cs="Times New Roman"/>
          <w:color w:val="000000"/>
          <w:sz w:val="24"/>
          <w:szCs w:val="24"/>
        </w:rPr>
        <w:t>.</w:t>
      </w:r>
    </w:p>
    <w:p w14:paraId="24B3AD76"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All </w:t>
      </w:r>
      <w:r w:rsidR="00721713">
        <w:rPr>
          <w:rFonts w:ascii="Times New Roman" w:eastAsia="Times New Roman" w:hAnsi="Times New Roman" w:cs="Times New Roman"/>
          <w:color w:val="000000"/>
          <w:sz w:val="24"/>
          <w:szCs w:val="24"/>
        </w:rPr>
        <w:t>fume hood equipment and chemicals</w:t>
      </w:r>
      <w:r w:rsidRPr="00334591">
        <w:rPr>
          <w:rFonts w:ascii="Times New Roman" w:eastAsia="Times New Roman" w:hAnsi="Times New Roman" w:cs="Times New Roman"/>
          <w:color w:val="000000"/>
          <w:sz w:val="24"/>
          <w:szCs w:val="24"/>
        </w:rPr>
        <w:t xml:space="preserve"> should be at least 6” away from the edge of the hood</w:t>
      </w:r>
      <w:r w:rsidR="006A3DEC">
        <w:rPr>
          <w:rFonts w:ascii="Times New Roman" w:eastAsia="Times New Roman" w:hAnsi="Times New Roman" w:cs="Times New Roman"/>
          <w:color w:val="000000"/>
          <w:sz w:val="24"/>
          <w:szCs w:val="24"/>
        </w:rPr>
        <w:t>.</w:t>
      </w:r>
    </w:p>
    <w:p w14:paraId="1C1258A4"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Fume hood is not to be used for storage</w:t>
      </w:r>
      <w:r w:rsidR="006A3DEC">
        <w:rPr>
          <w:rFonts w:ascii="Times New Roman" w:eastAsia="Times New Roman" w:hAnsi="Times New Roman" w:cs="Times New Roman"/>
          <w:color w:val="000000"/>
          <w:sz w:val="24"/>
          <w:szCs w:val="24"/>
        </w:rPr>
        <w:t>.</w:t>
      </w:r>
    </w:p>
    <w:p w14:paraId="06DF5E14" w14:textId="77777777" w:rsidR="009A2861" w:rsidRPr="00334591" w:rsidRDefault="009A2861" w:rsidP="00DA5C8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Do not put your body inside the hood during normal operation</w:t>
      </w:r>
      <w:r w:rsidR="00721713">
        <w:rPr>
          <w:rFonts w:ascii="Times New Roman" w:eastAsia="Times New Roman" w:hAnsi="Times New Roman" w:cs="Times New Roman"/>
          <w:color w:val="000000"/>
          <w:sz w:val="24"/>
          <w:szCs w:val="24"/>
        </w:rPr>
        <w:t>.</w:t>
      </w:r>
    </w:p>
    <w:p w14:paraId="2772CA9B" w14:textId="424AB8C4" w:rsidR="0079199F" w:rsidRDefault="009A2861" w:rsidP="0079199F">
      <w:pPr>
        <w:numPr>
          <w:ilvl w:val="0"/>
          <w:numId w:val="5"/>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Contact the building manager if you run into any issue with the hood</w:t>
      </w:r>
      <w:r w:rsidR="006A3DEC">
        <w:rPr>
          <w:rFonts w:ascii="Times New Roman" w:eastAsia="Times New Roman" w:hAnsi="Times New Roman" w:cs="Times New Roman"/>
          <w:color w:val="000000"/>
          <w:sz w:val="24"/>
          <w:szCs w:val="24"/>
        </w:rPr>
        <w:t>.</w:t>
      </w:r>
    </w:p>
    <w:p w14:paraId="264392D0" w14:textId="4A8D7DE1" w:rsidR="0079199F" w:rsidRPr="00334591" w:rsidRDefault="0079199F" w:rsidP="0079199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   Fire related safety</w:t>
      </w:r>
    </w:p>
    <w:p w14:paraId="09640A4F" w14:textId="57C97121" w:rsidR="0079199F"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sure that you are aware of all the exits, fire alarms, fire-extinguisher locations, safety shower</w:t>
      </w:r>
      <w:r w:rsidR="0032622D">
        <w:rPr>
          <w:rFonts w:ascii="Times New Roman" w:eastAsia="Times New Roman" w:hAnsi="Times New Roman" w:cs="Times New Roman"/>
          <w:color w:val="000000"/>
          <w:sz w:val="24"/>
          <w:szCs w:val="24"/>
        </w:rPr>
        <w:t xml:space="preserve">, building evacuation procedure and trained </w:t>
      </w:r>
      <w:r w:rsidR="0012556E">
        <w:rPr>
          <w:rFonts w:ascii="Times New Roman" w:eastAsia="Times New Roman" w:hAnsi="Times New Roman" w:cs="Times New Roman"/>
          <w:color w:val="000000"/>
          <w:sz w:val="24"/>
          <w:szCs w:val="24"/>
        </w:rPr>
        <w:t>in using a fire extinguisher</w:t>
      </w:r>
      <w:r>
        <w:rPr>
          <w:rFonts w:ascii="Times New Roman" w:eastAsia="Times New Roman" w:hAnsi="Times New Roman" w:cs="Times New Roman"/>
          <w:color w:val="000000"/>
          <w:sz w:val="24"/>
          <w:szCs w:val="24"/>
        </w:rPr>
        <w:t xml:space="preserve"> etc</w:t>
      </w:r>
      <w:r w:rsidR="0079199F">
        <w:rPr>
          <w:rFonts w:ascii="Times New Roman" w:eastAsia="Times New Roman" w:hAnsi="Times New Roman" w:cs="Times New Roman"/>
          <w:color w:val="000000"/>
          <w:sz w:val="24"/>
          <w:szCs w:val="24"/>
        </w:rPr>
        <w:t>.</w:t>
      </w:r>
    </w:p>
    <w:p w14:paraId="36BD5B5D" w14:textId="1966D04F" w:rsidR="0032622D" w:rsidRDefault="0032622D"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Shut the door behind you while evacuating. </w:t>
      </w:r>
    </w:p>
    <w:p w14:paraId="6E5043F0" w14:textId="2C8A7C25" w:rsidR="00A1400B" w:rsidRPr="00334591"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Keep </w:t>
      </w:r>
      <w:r w:rsidR="006F4E92">
        <w:rPr>
          <w:rFonts w:ascii="Times New Roman" w:eastAsia="Times New Roman" w:hAnsi="Times New Roman" w:cs="Times New Roman"/>
          <w:color w:val="000000"/>
          <w:sz w:val="24"/>
          <w:szCs w:val="24"/>
        </w:rPr>
        <w:t>solvents in flammable liquid storage cabinets and combustible</w:t>
      </w:r>
      <w:r w:rsidR="0012556E">
        <w:rPr>
          <w:rFonts w:ascii="Times New Roman" w:eastAsia="Times New Roman" w:hAnsi="Times New Roman" w:cs="Times New Roman"/>
          <w:color w:val="000000"/>
          <w:sz w:val="24"/>
          <w:szCs w:val="24"/>
        </w:rPr>
        <w:t>s away</w:t>
      </w:r>
      <w:r w:rsidR="006F4E92">
        <w:rPr>
          <w:rFonts w:ascii="Times New Roman" w:eastAsia="Times New Roman" w:hAnsi="Times New Roman" w:cs="Times New Roman"/>
          <w:color w:val="000000"/>
          <w:sz w:val="24"/>
          <w:szCs w:val="24"/>
        </w:rPr>
        <w:t xml:space="preserve"> from open flame area. </w:t>
      </w:r>
    </w:p>
    <w:p w14:paraId="358B7452" w14:textId="672E6CC7" w:rsidR="00A1400B"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‘RACE’</w:t>
      </w:r>
      <w:r w:rsidR="0032622D">
        <w:rPr>
          <w:rFonts w:ascii="Times New Roman" w:eastAsia="Times New Roman" w:hAnsi="Times New Roman" w:cs="Times New Roman"/>
          <w:color w:val="000000"/>
          <w:sz w:val="24"/>
          <w:szCs w:val="24"/>
        </w:rPr>
        <w:t xml:space="preserve"> while dealing with a “fire situation”</w:t>
      </w:r>
      <w:r>
        <w:rPr>
          <w:rFonts w:ascii="Times New Roman" w:eastAsia="Times New Roman" w:hAnsi="Times New Roman" w:cs="Times New Roman"/>
          <w:color w:val="000000"/>
          <w:sz w:val="24"/>
          <w:szCs w:val="24"/>
        </w:rPr>
        <w:t xml:space="preserve">: </w:t>
      </w:r>
    </w:p>
    <w:p w14:paraId="36A3F64E" w14:textId="77777777" w:rsidR="00A1400B"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Rescue/remove all occupants</w:t>
      </w:r>
    </w:p>
    <w:p w14:paraId="1577B0A7" w14:textId="77777777" w:rsidR="00A1400B"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Activate fire alarm</w:t>
      </w:r>
    </w:p>
    <w:p w14:paraId="5DEC3CE2" w14:textId="62DA0D71" w:rsidR="0079199F"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Confine the fire by closing doors</w:t>
      </w:r>
    </w:p>
    <w:p w14:paraId="4ACAD855" w14:textId="3082EB34" w:rsidR="00A1400B" w:rsidRPr="00334591" w:rsidRDefault="00A1400B" w:rsidP="00A1400B">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Evacuate/Extinguish</w:t>
      </w:r>
    </w:p>
    <w:p w14:paraId="0177CC22" w14:textId="77777777" w:rsidR="006F4E92" w:rsidRDefault="00A1400B"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dealing with </w:t>
      </w:r>
      <w:r w:rsidR="006F4E92">
        <w:rPr>
          <w:rFonts w:ascii="Times New Roman" w:eastAsia="Times New Roman" w:hAnsi="Times New Roman" w:cs="Times New Roman"/>
          <w:color w:val="000000"/>
          <w:sz w:val="24"/>
          <w:szCs w:val="24"/>
        </w:rPr>
        <w:t>fire extinguisher, remember “PASS”</w:t>
      </w:r>
    </w:p>
    <w:p w14:paraId="6103469A" w14:textId="181DB3B1"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Pull the pin</w:t>
      </w:r>
    </w:p>
    <w:p w14:paraId="1EC8271F" w14:textId="46835229"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Aim extinguisher nozzle at the base of the fire</w:t>
      </w:r>
    </w:p>
    <w:p w14:paraId="0FCA950E" w14:textId="40FE4AC1" w:rsidR="006F4E92"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Squeeze the trigger while holding the extinguisher upright</w:t>
      </w:r>
    </w:p>
    <w:p w14:paraId="4AE88F2E" w14:textId="26AF6FC6" w:rsidR="0079199F" w:rsidRPr="00334591" w:rsidRDefault="006F4E92" w:rsidP="005D7EF4">
      <w:pPr>
        <w:spacing w:line="240" w:lineRule="auto"/>
        <w:ind w:left="10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 Sweep the extinguisher from side to side; cover the fire with spray</w:t>
      </w:r>
    </w:p>
    <w:p w14:paraId="56C9B2D3" w14:textId="255C119A" w:rsidR="0079199F" w:rsidRPr="00334591" w:rsidRDefault="0012556E" w:rsidP="0079199F">
      <w:pPr>
        <w:numPr>
          <w:ilvl w:val="0"/>
          <w:numId w:val="27"/>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fire, keep infectious wastes in an autoclave, incubator or refrigerator for containment</w:t>
      </w:r>
      <w:r w:rsidR="0079199F">
        <w:rPr>
          <w:rFonts w:ascii="Times New Roman" w:eastAsia="Times New Roman" w:hAnsi="Times New Roman" w:cs="Times New Roman"/>
          <w:color w:val="000000"/>
          <w:sz w:val="24"/>
          <w:szCs w:val="24"/>
        </w:rPr>
        <w:t>.</w:t>
      </w:r>
    </w:p>
    <w:p w14:paraId="33FBA39A" w14:textId="1A4C2AAD" w:rsidR="009A2861" w:rsidRPr="00334591" w:rsidRDefault="0079199F"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1.5</w:t>
      </w:r>
      <w:r w:rsidR="009A286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9A2861" w:rsidRPr="00334591">
        <w:rPr>
          <w:rFonts w:ascii="Times New Roman" w:eastAsia="Times New Roman" w:hAnsi="Times New Roman" w:cs="Times New Roman"/>
          <w:b/>
          <w:bCs/>
          <w:color w:val="000000"/>
          <w:sz w:val="24"/>
          <w:szCs w:val="24"/>
        </w:rPr>
        <w:t>Other Recommended Practices</w:t>
      </w:r>
    </w:p>
    <w:p w14:paraId="57C01AD1"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 xml:space="preserve">Always utilize a buddy system when running an experiment. </w:t>
      </w:r>
    </w:p>
    <w:p w14:paraId="7FD1B5E3"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Collect tools and organize the working area before the end of the day</w:t>
      </w:r>
      <w:r w:rsidR="006A3DEC">
        <w:rPr>
          <w:rFonts w:ascii="Times New Roman" w:eastAsia="Times New Roman" w:hAnsi="Times New Roman" w:cs="Times New Roman"/>
          <w:color w:val="000000"/>
          <w:sz w:val="24"/>
          <w:szCs w:val="24"/>
        </w:rPr>
        <w:t>.</w:t>
      </w:r>
    </w:p>
    <w:p w14:paraId="2B3BD03C"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Properly clean and dispose any trash by the end of the day</w:t>
      </w:r>
      <w:r w:rsidR="006A3DEC">
        <w:rPr>
          <w:rFonts w:ascii="Times New Roman" w:eastAsia="Times New Roman" w:hAnsi="Times New Roman" w:cs="Times New Roman"/>
          <w:color w:val="000000"/>
          <w:sz w:val="24"/>
          <w:szCs w:val="24"/>
        </w:rPr>
        <w:t>.</w:t>
      </w:r>
    </w:p>
    <w:p w14:paraId="30B0508F" w14:textId="77777777" w:rsidR="009A2861" w:rsidRPr="00334591"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When in doubt, ask your co-worker and safety office for best practices</w:t>
      </w:r>
      <w:r w:rsidR="006A3DEC">
        <w:rPr>
          <w:rFonts w:ascii="Times New Roman" w:eastAsia="Times New Roman" w:hAnsi="Times New Roman" w:cs="Times New Roman"/>
          <w:color w:val="000000"/>
          <w:sz w:val="24"/>
          <w:szCs w:val="24"/>
        </w:rPr>
        <w:t>.</w:t>
      </w:r>
    </w:p>
    <w:p w14:paraId="770F51B7" w14:textId="79826790" w:rsidR="0012556E" w:rsidRDefault="009A2861" w:rsidP="00DA5C8F">
      <w:pPr>
        <w:numPr>
          <w:ilvl w:val="0"/>
          <w:numId w:val="6"/>
        </w:numPr>
        <w:spacing w:line="240" w:lineRule="auto"/>
        <w:jc w:val="both"/>
        <w:textAlignment w:val="baseline"/>
        <w:rPr>
          <w:rFonts w:ascii="Times New Roman" w:eastAsia="Times New Roman" w:hAnsi="Times New Roman" w:cs="Times New Roman"/>
          <w:color w:val="000000"/>
          <w:sz w:val="24"/>
          <w:szCs w:val="24"/>
        </w:rPr>
      </w:pPr>
      <w:r w:rsidRPr="00334591">
        <w:rPr>
          <w:rFonts w:ascii="Times New Roman" w:eastAsia="Times New Roman" w:hAnsi="Times New Roman" w:cs="Times New Roman"/>
          <w:color w:val="000000"/>
          <w:sz w:val="24"/>
          <w:szCs w:val="24"/>
        </w:rPr>
        <w:t>Keep the office doors closed at all time. This will prevent theft and contain chemical spills. Offices are designed to have a positive pressure over the laboratory area. With the doors closed, a gas leak will</w:t>
      </w:r>
      <w:r w:rsidR="00721713">
        <w:rPr>
          <w:rFonts w:ascii="Times New Roman" w:eastAsia="Times New Roman" w:hAnsi="Times New Roman" w:cs="Times New Roman"/>
          <w:color w:val="000000"/>
          <w:sz w:val="24"/>
          <w:szCs w:val="24"/>
        </w:rPr>
        <w:t xml:space="preserve"> be</w:t>
      </w:r>
      <w:r w:rsidRPr="00334591">
        <w:rPr>
          <w:rFonts w:ascii="Times New Roman" w:eastAsia="Times New Roman" w:hAnsi="Times New Roman" w:cs="Times New Roman"/>
          <w:color w:val="000000"/>
          <w:sz w:val="24"/>
          <w:szCs w:val="24"/>
        </w:rPr>
        <w:t xml:space="preserve"> less likely </w:t>
      </w:r>
      <w:r w:rsidR="00721713">
        <w:rPr>
          <w:rFonts w:ascii="Times New Roman" w:eastAsia="Times New Roman" w:hAnsi="Times New Roman" w:cs="Times New Roman"/>
          <w:color w:val="000000"/>
          <w:sz w:val="24"/>
          <w:szCs w:val="24"/>
        </w:rPr>
        <w:t xml:space="preserve">to </w:t>
      </w:r>
      <w:r w:rsidRPr="00334591">
        <w:rPr>
          <w:rFonts w:ascii="Times New Roman" w:eastAsia="Times New Roman" w:hAnsi="Times New Roman" w:cs="Times New Roman"/>
          <w:color w:val="000000"/>
          <w:sz w:val="24"/>
          <w:szCs w:val="24"/>
        </w:rPr>
        <w:t>enter the office</w:t>
      </w:r>
      <w:r w:rsidR="006A3DEC">
        <w:rPr>
          <w:rFonts w:ascii="Times New Roman" w:eastAsia="Times New Roman" w:hAnsi="Times New Roman" w:cs="Times New Roman"/>
          <w:color w:val="000000"/>
          <w:sz w:val="24"/>
          <w:szCs w:val="24"/>
        </w:rPr>
        <w:t>.</w:t>
      </w:r>
    </w:p>
    <w:p w14:paraId="4CFBF8BE" w14:textId="1DE86A5B" w:rsidR="009A2861" w:rsidRPr="006A3DEC" w:rsidRDefault="0012556E" w:rsidP="0012556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1BEDC88" w14:textId="77777777" w:rsidR="009A2861" w:rsidRPr="000B36B6" w:rsidRDefault="009A2861" w:rsidP="00DA5C8F">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sidRPr="009A2861">
        <w:rPr>
          <w:rFonts w:ascii="Times New Roman" w:eastAsia="Times New Roman" w:hAnsi="Times New Roman" w:cs="Times New Roman"/>
          <w:b/>
          <w:sz w:val="28"/>
          <w:szCs w:val="24"/>
        </w:rPr>
        <w:t xml:space="preserve">  Introduction of </w:t>
      </w:r>
      <w:r>
        <w:rPr>
          <w:rFonts w:ascii="Times New Roman" w:eastAsia="Times New Roman" w:hAnsi="Times New Roman" w:cs="Times New Roman"/>
          <w:b/>
          <w:sz w:val="28"/>
          <w:szCs w:val="24"/>
        </w:rPr>
        <w:t>L</w:t>
      </w:r>
      <w:r w:rsidRPr="009A2861">
        <w:rPr>
          <w:rFonts w:ascii="Times New Roman" w:eastAsia="Times New Roman" w:hAnsi="Times New Roman" w:cs="Times New Roman"/>
          <w:b/>
          <w:sz w:val="28"/>
          <w:szCs w:val="24"/>
        </w:rPr>
        <w:t xml:space="preserve">ab </w:t>
      </w:r>
      <w:r>
        <w:rPr>
          <w:rFonts w:ascii="Times New Roman" w:eastAsia="Times New Roman" w:hAnsi="Times New Roman" w:cs="Times New Roman"/>
          <w:b/>
          <w:sz w:val="28"/>
          <w:szCs w:val="24"/>
        </w:rPr>
        <w:t>S</w:t>
      </w:r>
      <w:r w:rsidRPr="009A2861">
        <w:rPr>
          <w:rFonts w:ascii="Times New Roman" w:eastAsia="Times New Roman" w:hAnsi="Times New Roman" w:cs="Times New Roman"/>
          <w:b/>
          <w:sz w:val="28"/>
          <w:szCs w:val="24"/>
        </w:rPr>
        <w:t xml:space="preserve">afety </w:t>
      </w:r>
      <w:r>
        <w:rPr>
          <w:rFonts w:ascii="Times New Roman" w:eastAsia="Times New Roman" w:hAnsi="Times New Roman" w:cs="Times New Roman"/>
          <w:b/>
          <w:sz w:val="28"/>
          <w:szCs w:val="24"/>
        </w:rPr>
        <w:t>o</w:t>
      </w:r>
      <w:r w:rsidRPr="009A2861">
        <w:rPr>
          <w:rFonts w:ascii="Times New Roman" w:eastAsia="Times New Roman" w:hAnsi="Times New Roman" w:cs="Times New Roman"/>
          <w:b/>
          <w:sz w:val="28"/>
          <w:szCs w:val="24"/>
        </w:rPr>
        <w:t xml:space="preserve">n </w:t>
      </w:r>
      <w:r>
        <w:rPr>
          <w:rFonts w:ascii="Times New Roman" w:eastAsia="Times New Roman" w:hAnsi="Times New Roman" w:cs="Times New Roman"/>
          <w:b/>
          <w:sz w:val="28"/>
          <w:szCs w:val="24"/>
        </w:rPr>
        <w:t>T</w:t>
      </w:r>
      <w:r w:rsidRPr="009A2861">
        <w:rPr>
          <w:rFonts w:ascii="Times New Roman" w:eastAsia="Times New Roman" w:hAnsi="Times New Roman" w:cs="Times New Roman"/>
          <w:b/>
          <w:sz w:val="28"/>
          <w:szCs w:val="24"/>
        </w:rPr>
        <w:t xml:space="preserve">raditional </w:t>
      </w:r>
      <w:r>
        <w:rPr>
          <w:rFonts w:ascii="Times New Roman" w:eastAsia="Times New Roman" w:hAnsi="Times New Roman" w:cs="Times New Roman"/>
          <w:b/>
          <w:sz w:val="28"/>
          <w:szCs w:val="24"/>
        </w:rPr>
        <w:t>S</w:t>
      </w:r>
      <w:r w:rsidRPr="009A2861">
        <w:rPr>
          <w:rFonts w:ascii="Times New Roman" w:eastAsia="Times New Roman" w:hAnsi="Times New Roman" w:cs="Times New Roman"/>
          <w:b/>
          <w:sz w:val="28"/>
          <w:szCs w:val="24"/>
        </w:rPr>
        <w:t>ide</w:t>
      </w:r>
    </w:p>
    <w:p w14:paraId="321F1B68" w14:textId="77777777" w:rsidR="009A2861" w:rsidRPr="009A2861" w:rsidRDefault="009A2861" w:rsidP="00DA5C8F">
      <w:pPr>
        <w:spacing w:line="240" w:lineRule="auto"/>
        <w:rPr>
          <w:rFonts w:ascii="Times New Roman" w:hAnsi="Times New Roman" w:cs="Times New Roman"/>
          <w:b/>
          <w:sz w:val="24"/>
          <w:szCs w:val="24"/>
        </w:rPr>
      </w:pPr>
      <w:r w:rsidRPr="009A2861">
        <w:rPr>
          <w:rFonts w:ascii="Times New Roman" w:hAnsi="Times New Roman" w:cs="Times New Roman"/>
          <w:b/>
          <w:sz w:val="24"/>
          <w:szCs w:val="24"/>
        </w:rPr>
        <w:t xml:space="preserve">2.1 </w:t>
      </w:r>
      <w:r w:rsidR="000B36B6">
        <w:rPr>
          <w:rFonts w:ascii="Times New Roman" w:hAnsi="Times New Roman" w:cs="Times New Roman"/>
          <w:b/>
          <w:sz w:val="24"/>
          <w:szCs w:val="24"/>
        </w:rPr>
        <w:t xml:space="preserve">  </w:t>
      </w:r>
      <w:r w:rsidRPr="009A2861">
        <w:rPr>
          <w:rFonts w:ascii="Times New Roman" w:hAnsi="Times New Roman" w:cs="Times New Roman"/>
          <w:b/>
          <w:sz w:val="24"/>
          <w:szCs w:val="24"/>
        </w:rPr>
        <w:t>Cylinder Safety</w:t>
      </w:r>
    </w:p>
    <w:p w14:paraId="6E6B41FD" w14:textId="77777777" w:rsidR="009A2861" w:rsidRPr="009A2861" w:rsidRDefault="009A2861" w:rsidP="00DA5C8F">
      <w:pPr>
        <w:spacing w:line="240" w:lineRule="auto"/>
        <w:rPr>
          <w:rFonts w:ascii="Times New Roman" w:hAnsi="Times New Roman" w:cs="Times New Roman"/>
          <w:sz w:val="24"/>
          <w:szCs w:val="24"/>
        </w:rPr>
      </w:pPr>
      <w:r w:rsidRPr="009A2861">
        <w:rPr>
          <w:rFonts w:ascii="Times New Roman" w:hAnsi="Times New Roman" w:cs="Times New Roman"/>
          <w:sz w:val="24"/>
          <w:szCs w:val="24"/>
        </w:rPr>
        <w:t xml:space="preserve">Compressed gas cylinders of various sizes are used regularly in CBEC. Cylinders can be ordered through OSU gas warehouse and delivered to your lab. The number of cylinders in a lab should be minimized for safety, and also to save money (labs are charged a monthly rent for each cylinder, in addition to the initial cost of the gas inside). Empty cylinders can be returned to the designated rack in the loading dock for pick up (shown in the photo below). Most labs keep an inventory of what cylinders are present and when they are returned, but procedures may vary from group to group. </w:t>
      </w:r>
    </w:p>
    <w:p w14:paraId="23CF859E" w14:textId="77777777" w:rsidR="009A2861" w:rsidRPr="009A2861" w:rsidRDefault="009A2861" w:rsidP="00DA5C8F">
      <w:pPr>
        <w:spacing w:line="240" w:lineRule="auto"/>
        <w:ind w:left="-630"/>
        <w:jc w:val="center"/>
        <w:rPr>
          <w:rFonts w:ascii="Times New Roman" w:hAnsi="Times New Roman" w:cs="Times New Roman"/>
          <w:sz w:val="24"/>
          <w:szCs w:val="24"/>
        </w:rPr>
      </w:pPr>
      <w:r w:rsidRPr="009A2861">
        <w:rPr>
          <w:rFonts w:ascii="Times New Roman" w:hAnsi="Times New Roman" w:cs="Times New Roman"/>
          <w:noProof/>
          <w:sz w:val="24"/>
          <w:szCs w:val="24"/>
          <w:lang w:eastAsia="en-US"/>
        </w:rPr>
        <w:drawing>
          <wp:inline distT="0" distB="0" distL="0" distR="0" wp14:anchorId="54EC1CF1" wp14:editId="011F3D52">
            <wp:extent cx="2672754" cy="1920240"/>
            <wp:effectExtent l="0" t="0" r="0" b="3810"/>
            <wp:docPr id="7" name="Picture 7" descr="https://wiki.classe.cornell.edu/pub/Safety/Handbook/ImageS/Cylinder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iki.classe.cornell.edu/pub/Safety/Handbook/ImageS/Cylinder_Diagra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486" t="4735" r="5486" b="3475"/>
                    <a:stretch/>
                  </pic:blipFill>
                  <pic:spPr bwMode="auto">
                    <a:xfrm>
                      <a:off x="0" y="0"/>
                      <a:ext cx="2672754" cy="1920240"/>
                    </a:xfrm>
                    <a:prstGeom prst="rect">
                      <a:avLst/>
                    </a:prstGeom>
                    <a:noFill/>
                    <a:ln>
                      <a:noFill/>
                    </a:ln>
                    <a:extLst>
                      <a:ext uri="{53640926-AAD7-44D8-BBD7-CCE9431645EC}">
                        <a14:shadowObscured xmlns:a14="http://schemas.microsoft.com/office/drawing/2010/main"/>
                      </a:ext>
                    </a:extLst>
                  </pic:spPr>
                </pic:pic>
              </a:graphicData>
            </a:graphic>
          </wp:inline>
        </w:drawing>
      </w:r>
      <w:r w:rsidRPr="009A2861">
        <w:rPr>
          <w:rFonts w:ascii="Times New Roman" w:hAnsi="Times New Roman" w:cs="Times New Roman"/>
          <w:noProof/>
          <w:sz w:val="24"/>
          <w:szCs w:val="24"/>
          <w:lang w:eastAsia="en-US"/>
        </w:rPr>
        <w:drawing>
          <wp:inline distT="0" distB="0" distL="0" distR="0" wp14:anchorId="26801841" wp14:editId="1B2F4890">
            <wp:extent cx="3114675" cy="2336007"/>
            <wp:effectExtent l="0" t="0" r="0" b="7620"/>
            <wp:docPr id="8" name="Picture 8" descr="C:\Users\kebinkley\Desktop\HCRG\General Group items\IMG_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inkley\Desktop\HCRG\General Group items\IMG_018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24007" cy="2343006"/>
                    </a:xfrm>
                    <a:prstGeom prst="rect">
                      <a:avLst/>
                    </a:prstGeom>
                    <a:noFill/>
                    <a:ln>
                      <a:noFill/>
                    </a:ln>
                  </pic:spPr>
                </pic:pic>
              </a:graphicData>
            </a:graphic>
          </wp:inline>
        </w:drawing>
      </w:r>
    </w:p>
    <w:p w14:paraId="6B45B7DE" w14:textId="77777777" w:rsidR="009A2861" w:rsidRPr="009A2861" w:rsidRDefault="009A2861" w:rsidP="00DA5C8F">
      <w:pPr>
        <w:pStyle w:val="Default"/>
        <w:spacing w:after="160"/>
        <w:jc w:val="both"/>
      </w:pPr>
      <w:r w:rsidRPr="009A2861">
        <w:t xml:space="preserve">Gas cylinder safety: </w:t>
      </w:r>
    </w:p>
    <w:p w14:paraId="6CABA5B3" w14:textId="77777777" w:rsidR="009A2861" w:rsidRDefault="000B36B6" w:rsidP="00DA5C8F">
      <w:pPr>
        <w:pStyle w:val="Default"/>
        <w:numPr>
          <w:ilvl w:val="0"/>
          <w:numId w:val="13"/>
        </w:numPr>
        <w:spacing w:after="160"/>
        <w:jc w:val="both"/>
      </w:pPr>
      <w:r w:rsidRPr="009A2861">
        <w:rPr>
          <w:noProof/>
        </w:rPr>
        <w:drawing>
          <wp:anchor distT="0" distB="0" distL="114300" distR="114300" simplePos="0" relativeHeight="251661312" behindDoc="1" locked="0" layoutInCell="1" allowOverlap="1" wp14:anchorId="7FFF7E35" wp14:editId="0799C12A">
            <wp:simplePos x="0" y="0"/>
            <wp:positionH relativeFrom="margin">
              <wp:align>right</wp:align>
            </wp:positionH>
            <wp:positionV relativeFrom="paragraph">
              <wp:posOffset>643255</wp:posOffset>
            </wp:positionV>
            <wp:extent cx="1838325" cy="1838325"/>
            <wp:effectExtent l="0" t="0" r="9525" b="9525"/>
            <wp:wrapTight wrapText="bothSides">
              <wp:wrapPolygon edited="0">
                <wp:start x="0" y="0"/>
                <wp:lineTo x="0" y="21488"/>
                <wp:lineTo x="21488" y="21488"/>
                <wp:lineTo x="21488" y="0"/>
                <wp:lineTo x="0" y="0"/>
              </wp:wrapPolygon>
            </wp:wrapTight>
            <wp:docPr id="9" name="img" descr="http://www.surpluscenter.com/productImages/image.axd/i.1-1779/w.1000/h.1000/WELDING+CYLINDER+CAR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surpluscenter.com/productImages/image.axd/i.1-1779/w.1000/h.1000/WELDING+CYLINDER+CART_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61" w:rsidRPr="009A2861">
        <w:t xml:space="preserve">Make sure all the gas cylinders are capped and </w:t>
      </w:r>
      <w:r w:rsidR="009A2861" w:rsidRPr="009A2861">
        <w:rPr>
          <w:b/>
          <w:bCs/>
        </w:rPr>
        <w:t xml:space="preserve">individually </w:t>
      </w:r>
      <w:r w:rsidR="009A2861" w:rsidRPr="009A2861">
        <w:t>chained in the vertical position when not in use. Gang-chaining, or chaining a group of cylinders with a single chain, is a safety violation. Also, each cylinder must be chained to 2 secure points (i.e. you can’t cha</w:t>
      </w:r>
      <w:r w:rsidR="006A3DEC">
        <w:t>in a cylinder to a single hook).</w:t>
      </w:r>
    </w:p>
    <w:p w14:paraId="1000AD28" w14:textId="77777777" w:rsidR="009A2861" w:rsidRPr="009A2861" w:rsidRDefault="009A2861" w:rsidP="000B36B6">
      <w:pPr>
        <w:pStyle w:val="Default"/>
        <w:numPr>
          <w:ilvl w:val="0"/>
          <w:numId w:val="13"/>
        </w:numPr>
        <w:spacing w:after="160"/>
        <w:jc w:val="both"/>
      </w:pPr>
      <w:r w:rsidRPr="009A2861">
        <w:t>Never leave a cylinder unsecured</w:t>
      </w:r>
      <w:r w:rsidR="006A3DEC">
        <w:t>.</w:t>
      </w:r>
    </w:p>
    <w:p w14:paraId="04FF8504" w14:textId="77777777" w:rsidR="009A2861" w:rsidRPr="009A2861" w:rsidRDefault="009A2861" w:rsidP="000B36B6">
      <w:pPr>
        <w:pStyle w:val="Default"/>
        <w:numPr>
          <w:ilvl w:val="0"/>
          <w:numId w:val="13"/>
        </w:numPr>
        <w:spacing w:after="160"/>
        <w:jc w:val="both"/>
      </w:pPr>
      <w:r w:rsidRPr="009A2861">
        <w:t>Always use a cart to transport gas cylinders, and only transport cylinders when they are capped</w:t>
      </w:r>
      <w:r w:rsidR="006A3DEC">
        <w:t>.</w:t>
      </w:r>
    </w:p>
    <w:p w14:paraId="599EA7BE" w14:textId="77777777" w:rsidR="009A2861" w:rsidRPr="009A2861" w:rsidRDefault="009A2861" w:rsidP="000B36B6">
      <w:pPr>
        <w:pStyle w:val="Default"/>
        <w:numPr>
          <w:ilvl w:val="0"/>
          <w:numId w:val="13"/>
        </w:numPr>
        <w:spacing w:after="160"/>
        <w:jc w:val="both"/>
      </w:pPr>
      <w:r w:rsidRPr="009A2861">
        <w:t>Cylinders should be capped when not in use. Do not leave a regulator on a cylinder with no line attached. And always vent lines and ensure cylinders are closed before removing regulators.</w:t>
      </w:r>
    </w:p>
    <w:p w14:paraId="36961431" w14:textId="77777777" w:rsidR="009A2861" w:rsidRPr="009A2861" w:rsidRDefault="009A2861" w:rsidP="006A3DEC">
      <w:pPr>
        <w:pStyle w:val="Default"/>
        <w:numPr>
          <w:ilvl w:val="0"/>
          <w:numId w:val="13"/>
        </w:numPr>
        <w:spacing w:after="160"/>
      </w:pPr>
      <w:r w:rsidRPr="009A2861">
        <w:t xml:space="preserve">Incompatible (i.e. oxidizers and flammable) gas cylinders should not be stored together. Additionally, cylinders should not be stored near heat sources, as it may cause pressure build up and lead to a gas release or explosion. When possible, toxic/harmful gases should be stored in ventilated cylinder cabinets. </w:t>
      </w:r>
    </w:p>
    <w:p w14:paraId="3691726B" w14:textId="77777777" w:rsidR="009A2861" w:rsidRPr="009A2861" w:rsidRDefault="009A2861" w:rsidP="00DA5C8F">
      <w:pPr>
        <w:pStyle w:val="Default"/>
        <w:numPr>
          <w:ilvl w:val="0"/>
          <w:numId w:val="13"/>
        </w:numPr>
        <w:spacing w:after="160"/>
      </w:pPr>
      <w:r w:rsidRPr="009A2861">
        <w:t xml:space="preserve">Use the correct regulator. Every cylinder has specific CGA#. The CGA number can be found on the cylinder and should match the number on the regulator. </w:t>
      </w:r>
      <w:r w:rsidR="000B36B6">
        <w:t>For example, CO</w:t>
      </w:r>
      <w:r w:rsidR="000B36B6" w:rsidRPr="000B36B6">
        <w:rPr>
          <w:vertAlign w:val="subscript"/>
        </w:rPr>
        <w:t>2</w:t>
      </w:r>
      <w:r w:rsidRPr="009A2861">
        <w:rPr>
          <w:position w:val="-8"/>
          <w:vertAlign w:val="subscript"/>
        </w:rPr>
        <w:t xml:space="preserve"> </w:t>
      </w:r>
      <w:r w:rsidRPr="009A2861">
        <w:t xml:space="preserve">cylinder has CGA320 requirement. Hence, a regulator with CGA320 reading should be used. Regulators for flammable gas cylinders have notches on the nut that connects the regulator to the cylinder, these nuts are tightened </w:t>
      </w:r>
      <w:r w:rsidRPr="009A2861">
        <w:rPr>
          <w:b/>
          <w:bCs/>
        </w:rPr>
        <w:t xml:space="preserve">counterclockwise. </w:t>
      </w:r>
    </w:p>
    <w:p w14:paraId="04DF4BD1" w14:textId="77777777" w:rsidR="009A2861" w:rsidRDefault="009A2861" w:rsidP="00DA5C8F">
      <w:pPr>
        <w:tabs>
          <w:tab w:val="left" w:pos="270"/>
        </w:tabs>
        <w:spacing w:line="240" w:lineRule="auto"/>
        <w:jc w:val="both"/>
        <w:rPr>
          <w:rStyle w:val="Hyperlink"/>
          <w:rFonts w:ascii="Times New Roman" w:hAnsi="Times New Roman" w:cs="Times New Roman"/>
          <w:sz w:val="24"/>
          <w:szCs w:val="24"/>
        </w:rPr>
      </w:pPr>
      <w:r w:rsidRPr="009A2861">
        <w:rPr>
          <w:rFonts w:ascii="Times New Roman" w:hAnsi="Times New Roman" w:cs="Times New Roman"/>
          <w:sz w:val="24"/>
          <w:szCs w:val="24"/>
        </w:rPr>
        <w:t xml:space="preserve">There is an EHS Training Module called “Compressed Gas Cylinder Safety” which provides more information on safely using gas cylinders in the lab. This can be accessed by logging into the EHS Safety Training Portal at </w:t>
      </w:r>
      <w:hyperlink r:id="rId15" w:history="1">
        <w:r w:rsidR="006A3DEC" w:rsidRPr="005C58D1">
          <w:rPr>
            <w:rStyle w:val="Hyperlink"/>
            <w:rFonts w:ascii="Times New Roman" w:hAnsi="Times New Roman" w:cs="Times New Roman"/>
            <w:sz w:val="24"/>
            <w:szCs w:val="24"/>
          </w:rPr>
          <w:t>http://ehs.osu.edu/Training/Default.aspx</w:t>
        </w:r>
      </w:hyperlink>
      <w:r w:rsidR="006A3DEC">
        <w:rPr>
          <w:rFonts w:ascii="Times New Roman" w:hAnsi="Times New Roman" w:cs="Times New Roman"/>
          <w:sz w:val="24"/>
          <w:szCs w:val="24"/>
        </w:rPr>
        <w:t xml:space="preserve"> </w:t>
      </w:r>
    </w:p>
    <w:p w14:paraId="056C3558" w14:textId="77777777" w:rsidR="009A2861" w:rsidRPr="007808D3" w:rsidRDefault="007808D3" w:rsidP="007808D3">
      <w:pPr>
        <w:tabs>
          <w:tab w:val="left" w:pos="27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   </w:t>
      </w:r>
      <w:r w:rsidR="009A2861" w:rsidRPr="007808D3">
        <w:rPr>
          <w:rFonts w:ascii="Times New Roman" w:hAnsi="Times New Roman" w:cs="Times New Roman"/>
          <w:b/>
          <w:sz w:val="24"/>
          <w:szCs w:val="24"/>
        </w:rPr>
        <w:t>Chemical Waste Handling</w:t>
      </w:r>
    </w:p>
    <w:p w14:paraId="23472F16" w14:textId="77777777" w:rsidR="009A2861" w:rsidRPr="000B36B6" w:rsidRDefault="00DA5C8F" w:rsidP="00DA5C8F">
      <w:pPr>
        <w:pStyle w:val="Default"/>
        <w:spacing w:after="160"/>
        <w:rPr>
          <w:bCs/>
        </w:rPr>
      </w:pPr>
      <w:r>
        <w:rPr>
          <w:bCs/>
        </w:rPr>
        <w:t xml:space="preserve">2.2.1   </w:t>
      </w:r>
      <w:r w:rsidR="009A2861" w:rsidRPr="009A2861">
        <w:rPr>
          <w:bCs/>
        </w:rPr>
        <w:t>Waste Segregation and Storage</w:t>
      </w:r>
    </w:p>
    <w:p w14:paraId="7CE628B8" w14:textId="77777777" w:rsidR="009A2861" w:rsidRPr="009A2861" w:rsidRDefault="009A2861" w:rsidP="00DA5C8F">
      <w:pPr>
        <w:pStyle w:val="Default"/>
        <w:numPr>
          <w:ilvl w:val="0"/>
          <w:numId w:val="15"/>
        </w:numPr>
        <w:spacing w:after="160"/>
      </w:pPr>
      <w:r w:rsidRPr="009A2861">
        <w:t>Waste should be segregated and stored so as to keep incompatible materials apart (i.e. acids, bases, and flammables should be kept separately)</w:t>
      </w:r>
      <w:r w:rsidR="006A3DEC">
        <w:t>.</w:t>
      </w:r>
    </w:p>
    <w:p w14:paraId="24B510DC" w14:textId="77777777" w:rsidR="009A2861" w:rsidRPr="009A2861" w:rsidRDefault="009A2861" w:rsidP="00DA5C8F">
      <w:pPr>
        <w:pStyle w:val="Default"/>
        <w:numPr>
          <w:ilvl w:val="0"/>
          <w:numId w:val="15"/>
        </w:numPr>
        <w:spacing w:after="160"/>
      </w:pPr>
      <w:r w:rsidRPr="009A2861">
        <w:t>Many labs have designated areas where waste should be stored until proper disposal (typically labeled as satellite waste collection areas)</w:t>
      </w:r>
      <w:r w:rsidR="006A3DEC">
        <w:t>.</w:t>
      </w:r>
    </w:p>
    <w:p w14:paraId="51547EB2" w14:textId="77777777" w:rsidR="009A2861" w:rsidRPr="009A2861" w:rsidRDefault="009A2861" w:rsidP="00DA5C8F">
      <w:pPr>
        <w:pStyle w:val="Default"/>
        <w:numPr>
          <w:ilvl w:val="0"/>
          <w:numId w:val="15"/>
        </w:numPr>
        <w:spacing w:after="160"/>
      </w:pPr>
      <w:r w:rsidRPr="009A2861">
        <w:t>Bottles should only be filled 2/3 of the way full before being disposed</w:t>
      </w:r>
      <w:r w:rsidR="006A3DEC">
        <w:t>.</w:t>
      </w:r>
    </w:p>
    <w:p w14:paraId="318D440A" w14:textId="77777777" w:rsidR="009A2861" w:rsidRPr="009A2861" w:rsidRDefault="009A2861" w:rsidP="00DA5C8F">
      <w:pPr>
        <w:pStyle w:val="Default"/>
        <w:numPr>
          <w:ilvl w:val="0"/>
          <w:numId w:val="15"/>
        </w:numPr>
        <w:spacing w:after="160"/>
      </w:pPr>
      <w:r w:rsidRPr="009A2861">
        <w:t>Bottles must be properly labeled. The label should contain contact information (name, phone number), storage location, and a general description of waste type being stored</w:t>
      </w:r>
      <w:r w:rsidR="00721713">
        <w:t>.</w:t>
      </w:r>
      <w:r w:rsidRPr="009A2861">
        <w:t xml:space="preserve"> An inventory of each waste deposit into the bottle should also be kept with the bottle, and an additional copy elsewhere (in case of a release so that the contents can be properly identified).</w:t>
      </w:r>
    </w:p>
    <w:p w14:paraId="1377F127" w14:textId="77777777" w:rsidR="009A2861" w:rsidRPr="009A2861" w:rsidRDefault="009A2861" w:rsidP="00DA5C8F">
      <w:pPr>
        <w:pStyle w:val="Default"/>
        <w:numPr>
          <w:ilvl w:val="0"/>
          <w:numId w:val="15"/>
        </w:numPr>
        <w:spacing w:after="160"/>
      </w:pPr>
      <w:r w:rsidRPr="009A2861">
        <w:t>Nalgene and glass bottles are both appropriate for waste storage containers</w:t>
      </w:r>
      <w:r w:rsidR="006A3DEC">
        <w:t>.</w:t>
      </w:r>
    </w:p>
    <w:p w14:paraId="7B6B1D83" w14:textId="77777777" w:rsidR="009A2861" w:rsidRPr="009A2861" w:rsidRDefault="00DA5C8F" w:rsidP="00DA5C8F">
      <w:pPr>
        <w:pStyle w:val="Default"/>
        <w:spacing w:after="160"/>
      </w:pPr>
      <w:r>
        <w:t xml:space="preserve">2.2.2   </w:t>
      </w:r>
      <w:r w:rsidR="009A2861" w:rsidRPr="009A2861">
        <w:t>Disposal of Empty Chemical Containers</w:t>
      </w:r>
    </w:p>
    <w:p w14:paraId="57581B35" w14:textId="77777777" w:rsidR="009A2861" w:rsidRPr="009A2861" w:rsidRDefault="009A2861" w:rsidP="00DA5C8F">
      <w:pPr>
        <w:pStyle w:val="Default"/>
        <w:spacing w:after="160"/>
        <w:jc w:val="both"/>
      </w:pPr>
      <w:r w:rsidRPr="009A2861">
        <w:t>When a chemical is used up, the empty container should be properly cleaned before disposal. Typically, triple rinsing is sufficient for many materials. The label should be removed or crossed out. Plastic containers can then be placed in the trash. Glass can be disposed of with general glassware disposal (which can be discarded at the same time as hazardous waste). Custodial services may also pick up glass bottles if left in the hallway outside the laboratory door (indicate they are cleaned and for disposal)</w:t>
      </w:r>
      <w:r w:rsidR="00DA5C8F">
        <w:t>.</w:t>
      </w:r>
    </w:p>
    <w:p w14:paraId="6A189A64" w14:textId="77777777" w:rsidR="009A2861" w:rsidRPr="009A2861" w:rsidRDefault="00DA5C8F" w:rsidP="00DA5C8F">
      <w:pPr>
        <w:pStyle w:val="Default"/>
        <w:spacing w:after="160"/>
      </w:pPr>
      <w:r>
        <w:rPr>
          <w:bCs/>
        </w:rPr>
        <w:t xml:space="preserve">2.2.3   </w:t>
      </w:r>
      <w:r w:rsidR="009A2861" w:rsidRPr="009A2861">
        <w:rPr>
          <w:bCs/>
        </w:rPr>
        <w:t xml:space="preserve">Options for Waste Disposal </w:t>
      </w:r>
    </w:p>
    <w:p w14:paraId="4CE7DBDF" w14:textId="77777777" w:rsidR="009A2861" w:rsidRPr="009A2861" w:rsidRDefault="009A2861" w:rsidP="00DA5C8F">
      <w:pPr>
        <w:pStyle w:val="Default"/>
        <w:numPr>
          <w:ilvl w:val="0"/>
          <w:numId w:val="16"/>
        </w:numPr>
        <w:spacing w:after="160"/>
      </w:pPr>
      <w:r w:rsidRPr="009A2861">
        <w:t xml:space="preserve">EHS may be contacted for a waste pickup via the website log in at </w:t>
      </w:r>
      <w:hyperlink r:id="rId16" w:history="1">
        <w:r w:rsidRPr="009A2861">
          <w:rPr>
            <w:rStyle w:val="Hyperlink"/>
          </w:rPr>
          <w:t>http://ehs.osu.edu/</w:t>
        </w:r>
      </w:hyperlink>
      <w:r w:rsidRPr="009A2861">
        <w:t xml:space="preserve"> after clicking on “Hazardous Waste Request” and logging on. This is shown in the figure below.</w:t>
      </w:r>
      <w:r w:rsidRPr="009A2861">
        <w:rPr>
          <w:noProof/>
        </w:rPr>
        <w:t xml:space="preserve"> </w:t>
      </w:r>
    </w:p>
    <w:p w14:paraId="75EAE947" w14:textId="77777777" w:rsidR="009A2861" w:rsidRPr="009A2861" w:rsidRDefault="009A2861" w:rsidP="00DA5C8F">
      <w:pPr>
        <w:pStyle w:val="Default"/>
        <w:spacing w:after="160"/>
        <w:ind w:firstLine="540"/>
        <w:jc w:val="center"/>
      </w:pPr>
      <w:r w:rsidRPr="009A2861">
        <w:rPr>
          <w:noProof/>
        </w:rPr>
        <mc:AlternateContent>
          <mc:Choice Requires="wps">
            <w:drawing>
              <wp:anchor distT="0" distB="0" distL="114300" distR="114300" simplePos="0" relativeHeight="251663360" behindDoc="0" locked="0" layoutInCell="1" allowOverlap="1" wp14:anchorId="3094148B" wp14:editId="3BE4D962">
                <wp:simplePos x="0" y="0"/>
                <wp:positionH relativeFrom="column">
                  <wp:posOffset>584688</wp:posOffset>
                </wp:positionH>
                <wp:positionV relativeFrom="paragraph">
                  <wp:posOffset>1429580</wp:posOffset>
                </wp:positionV>
                <wp:extent cx="5076825" cy="438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076825" cy="4381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mv="urn:schemas-microsoft-com:mac:vml" xmlns:mo="http://schemas.microsoft.com/office/mac/office/2008/main">
            <w:pict>
              <v:roundrect w14:anchorId="133EF3EA" id="Rounded Rectangle 5" o:spid="_x0000_s1026" style="position:absolute;margin-left:46.05pt;margin-top:112.55pt;width:399.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" filled="f" strokecolor="red" strokeweight="1pt">
                <v:stroke joinstyle="miter"/>
              </v:roundrect>
            </w:pict>
          </mc:Fallback>
        </mc:AlternateContent>
      </w:r>
      <w:r w:rsidRPr="009A2861">
        <w:rPr>
          <w:noProof/>
        </w:rPr>
        <w:drawing>
          <wp:inline distT="0" distB="0" distL="0" distR="0" wp14:anchorId="557469FB" wp14:editId="6E1292CE">
            <wp:extent cx="5097780" cy="2287669"/>
            <wp:effectExtent l="38100" t="38100" r="45720" b="36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0898" t="13398" r="12179" b="25198"/>
                    <a:stretch/>
                  </pic:blipFill>
                  <pic:spPr bwMode="auto">
                    <a:xfrm>
                      <a:off x="0" y="0"/>
                      <a:ext cx="5110290" cy="2293283"/>
                    </a:xfrm>
                    <a:prstGeom prst="rect">
                      <a:avLst/>
                    </a:prstGeom>
                    <a:ln w="285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50043EE1" w14:textId="77777777" w:rsidR="009A2861" w:rsidRPr="009A2861" w:rsidRDefault="009A2861" w:rsidP="00DA5C8F">
      <w:pPr>
        <w:pStyle w:val="Default"/>
        <w:numPr>
          <w:ilvl w:val="0"/>
          <w:numId w:val="16"/>
        </w:numPr>
        <w:spacing w:after="160"/>
      </w:pPr>
      <w:r w:rsidRPr="009A2861">
        <w:t>Labs may also directly contact David Cade (</w:t>
      </w:r>
      <w:hyperlink r:id="rId18" w:history="1">
        <w:r w:rsidRPr="009A2861">
          <w:rPr>
            <w:rStyle w:val="Hyperlink"/>
          </w:rPr>
          <w:t>cade.23@osu.edu</w:t>
        </w:r>
      </w:hyperlink>
      <w:r w:rsidRPr="009A2861">
        <w:t xml:space="preserve">). There is a waste accumulation area in the loading dock of CBEC. He can unlock it at a scheduled time so that waste may be placed there for pickup. Copies of proper logs of all waste are required. Waste that can be disposed includes chemical waste, sharps waste, battery waste, and glass. </w:t>
      </w:r>
    </w:p>
    <w:p w14:paraId="4DED21C4" w14:textId="77777777" w:rsidR="009A2861" w:rsidRPr="009A2861" w:rsidRDefault="009A2861" w:rsidP="00DA5C8F">
      <w:pPr>
        <w:pStyle w:val="Default"/>
        <w:numPr>
          <w:ilvl w:val="0"/>
          <w:numId w:val="16"/>
        </w:numPr>
        <w:spacing w:after="160"/>
      </w:pPr>
      <w:r w:rsidRPr="009A2861">
        <w:t xml:space="preserve">In many cases, waste disposal may be a responsibility of the Safety Officer </w:t>
      </w:r>
      <w:r w:rsidR="00721713">
        <w:t>with a group</w:t>
      </w:r>
      <w:r w:rsidRPr="009A2861">
        <w:t>, so contacting this person first is usually an important step for your lab.</w:t>
      </w:r>
    </w:p>
    <w:p w14:paraId="1D3548DA" w14:textId="77777777" w:rsidR="00EB2FE0" w:rsidRPr="00EB2FE0" w:rsidRDefault="00EB2FE0" w:rsidP="00EB2FE0">
      <w:pPr>
        <w:spacing w:line="240" w:lineRule="auto"/>
        <w:rPr>
          <w:rFonts w:ascii="Times New Roman" w:hAnsi="Times New Roman" w:cs="Times New Roman"/>
          <w:b/>
          <w:sz w:val="24"/>
        </w:rPr>
      </w:pPr>
      <w:r w:rsidRPr="00EB2FE0">
        <w:rPr>
          <w:rFonts w:ascii="Times New Roman" w:hAnsi="Times New Roman" w:cs="Times New Roman"/>
          <w:b/>
          <w:sz w:val="24"/>
        </w:rPr>
        <w:t>2.3 Chemical Hygiene Plan and Standard Operating Procedures</w:t>
      </w:r>
    </w:p>
    <w:p w14:paraId="20389536"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The Chemical Hygiene Plan (CHP) will contain a lot of information that will be useful to you in getting acquainted with your new lab space. Some highlights of the information it contains are:</w:t>
      </w:r>
    </w:p>
    <w:p w14:paraId="35C0ED11" w14:textId="77777777" w:rsidR="00EB2FE0" w:rsidRPr="00EB2FE0" w:rsidRDefault="00EB2FE0" w:rsidP="00EB2FE0">
      <w:pPr>
        <w:pStyle w:val="ListParagraph"/>
        <w:numPr>
          <w:ilvl w:val="0"/>
          <w:numId w:val="22"/>
        </w:numPr>
        <w:spacing w:line="240" w:lineRule="auto"/>
        <w:rPr>
          <w:rFonts w:ascii="Times New Roman" w:hAnsi="Times New Roman" w:cs="Times New Roman"/>
          <w:sz w:val="24"/>
        </w:rPr>
      </w:pPr>
      <w:r w:rsidRPr="00EB2FE0">
        <w:rPr>
          <w:rFonts w:ascii="Times New Roman" w:hAnsi="Times New Roman" w:cs="Times New Roman"/>
          <w:sz w:val="24"/>
        </w:rPr>
        <w:t>Updated chemical inventory with location of each chemical</w:t>
      </w:r>
    </w:p>
    <w:p w14:paraId="455384B6" w14:textId="77777777" w:rsidR="00EB2FE0" w:rsidRPr="00EB2FE0" w:rsidRDefault="00EB2FE0" w:rsidP="00EB2FE0">
      <w:pPr>
        <w:pStyle w:val="ListParagraph"/>
        <w:numPr>
          <w:ilvl w:val="0"/>
          <w:numId w:val="22"/>
        </w:numPr>
        <w:spacing w:line="240" w:lineRule="auto"/>
        <w:rPr>
          <w:rFonts w:ascii="Times New Roman" w:hAnsi="Times New Roman" w:cs="Times New Roman"/>
          <w:sz w:val="24"/>
        </w:rPr>
      </w:pPr>
      <w:r w:rsidRPr="00EB2FE0">
        <w:rPr>
          <w:rFonts w:ascii="Times New Roman" w:hAnsi="Times New Roman" w:cs="Times New Roman"/>
          <w:sz w:val="24"/>
        </w:rPr>
        <w:t>Standard Operating Procedures (SOPs)</w:t>
      </w:r>
    </w:p>
    <w:p w14:paraId="3017044C"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Standard Operating Procedures contain pertinent information describing the safe use and operation of:</w:t>
      </w:r>
    </w:p>
    <w:p w14:paraId="7E0CAAB4" w14:textId="77777777" w:rsidR="004D5AB4" w:rsidRDefault="00EB2FE0" w:rsidP="004D5AB4">
      <w:pPr>
        <w:pStyle w:val="ListParagraph"/>
        <w:numPr>
          <w:ilvl w:val="0"/>
          <w:numId w:val="26"/>
        </w:numPr>
        <w:spacing w:line="240" w:lineRule="auto"/>
        <w:rPr>
          <w:rFonts w:ascii="Times New Roman" w:hAnsi="Times New Roman" w:cs="Times New Roman"/>
          <w:sz w:val="24"/>
        </w:rPr>
      </w:pPr>
      <w:r w:rsidRPr="004D5AB4">
        <w:rPr>
          <w:rFonts w:ascii="Times New Roman" w:hAnsi="Times New Roman" w:cs="Times New Roman"/>
          <w:sz w:val="24"/>
        </w:rPr>
        <w:t>Hazardous chemicals that are used in your lab</w:t>
      </w:r>
    </w:p>
    <w:p w14:paraId="46FDA617" w14:textId="77777777" w:rsidR="00EB2FE0" w:rsidRPr="004D5AB4" w:rsidRDefault="00EB2FE0" w:rsidP="004D5AB4">
      <w:pPr>
        <w:pStyle w:val="ListParagraph"/>
        <w:numPr>
          <w:ilvl w:val="0"/>
          <w:numId w:val="26"/>
        </w:numPr>
        <w:spacing w:line="240" w:lineRule="auto"/>
        <w:rPr>
          <w:rFonts w:ascii="Times New Roman" w:hAnsi="Times New Roman" w:cs="Times New Roman"/>
          <w:sz w:val="24"/>
        </w:rPr>
      </w:pPr>
      <w:r w:rsidRPr="004D5AB4">
        <w:rPr>
          <w:rFonts w:ascii="Times New Roman" w:hAnsi="Times New Roman" w:cs="Times New Roman"/>
          <w:sz w:val="24"/>
        </w:rPr>
        <w:t>Various procedures that take place in your lab (experiments, measurements, synthesis, etc.)</w:t>
      </w:r>
    </w:p>
    <w:p w14:paraId="0BD98D0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This information will include things like required Personal Protective Equipment (PPE), which engineering controls to use, waste disposal instructions, and exposure limits.</w:t>
      </w:r>
    </w:p>
    <w:p w14:paraId="34035899" w14:textId="77777777" w:rsid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Ask your group safety representative where your lab’s CHP is located! If you come across a procedure or chemical that does not have an accompanying SOP that you think should, we encourage you to talk to your group safety representative and help construct a SOP for it.</w:t>
      </w:r>
    </w:p>
    <w:p w14:paraId="7F6ABB5F" w14:textId="77777777" w:rsidR="00EB2FE0" w:rsidRDefault="00EB2FE0" w:rsidP="00EB2FE0">
      <w:pPr>
        <w:spacing w:line="240" w:lineRule="auto"/>
        <w:rPr>
          <w:rFonts w:ascii="Times New Roman" w:hAnsi="Times New Roman" w:cs="Times New Roman"/>
          <w:sz w:val="24"/>
        </w:rPr>
      </w:pPr>
    </w:p>
    <w:p w14:paraId="3CA32AE4" w14:textId="77777777" w:rsidR="00EB2FE0" w:rsidRPr="00EB2FE0" w:rsidRDefault="00EB2FE0" w:rsidP="00EB2FE0">
      <w:pPr>
        <w:spacing w:line="240" w:lineRule="auto"/>
        <w:rPr>
          <w:rFonts w:ascii="Times New Roman" w:hAnsi="Times New Roman" w:cs="Times New Roman"/>
          <w:sz w:val="24"/>
        </w:rPr>
      </w:pPr>
    </w:p>
    <w:p w14:paraId="5AB13E93" w14:textId="77777777" w:rsidR="00EB2FE0" w:rsidRPr="00EB2FE0" w:rsidRDefault="00EB2FE0" w:rsidP="00EB2FE0">
      <w:pPr>
        <w:spacing w:line="240" w:lineRule="auto"/>
        <w:rPr>
          <w:rFonts w:ascii="Times New Roman" w:hAnsi="Times New Roman" w:cs="Times New Roman"/>
          <w:b/>
          <w:sz w:val="24"/>
        </w:rPr>
      </w:pPr>
      <w:r w:rsidRPr="00EB2FE0">
        <w:rPr>
          <w:rFonts w:ascii="Times New Roman" w:hAnsi="Times New Roman" w:cs="Times New Roman"/>
          <w:b/>
          <w:sz w:val="24"/>
        </w:rPr>
        <w:t>2.4 Building Emergency Action Plan</w:t>
      </w:r>
    </w:p>
    <w:p w14:paraId="5CBA6DC2"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A Building Emergency Action Plan (BEAP) specifies the procedure building occupants should take in the event of an emergency. Examples of emergencies include:</w:t>
      </w:r>
    </w:p>
    <w:p w14:paraId="77119BF1"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Fire</w:t>
      </w:r>
    </w:p>
    <w:p w14:paraId="79985F0A"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Chemical Spills</w:t>
      </w:r>
    </w:p>
    <w:p w14:paraId="6582F173"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Severe Weather</w:t>
      </w:r>
    </w:p>
    <w:p w14:paraId="6B75BB7D" w14:textId="77777777" w:rsidR="00EB2FE0" w:rsidRPr="00EB2FE0" w:rsidRDefault="00EB2FE0" w:rsidP="00EB2FE0">
      <w:pPr>
        <w:pStyle w:val="ListParagraph"/>
        <w:numPr>
          <w:ilvl w:val="0"/>
          <w:numId w:val="23"/>
        </w:numPr>
        <w:spacing w:line="240" w:lineRule="auto"/>
        <w:rPr>
          <w:rFonts w:ascii="Times New Roman" w:hAnsi="Times New Roman" w:cs="Times New Roman"/>
          <w:sz w:val="24"/>
        </w:rPr>
      </w:pPr>
      <w:r w:rsidRPr="00EB2FE0">
        <w:rPr>
          <w:rFonts w:ascii="Times New Roman" w:hAnsi="Times New Roman" w:cs="Times New Roman"/>
          <w:sz w:val="24"/>
        </w:rPr>
        <w:t>Medical Emergencies</w:t>
      </w:r>
    </w:p>
    <w:p w14:paraId="1EA6AE2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The BEAP is specifically tailored to each building. If an emergency occurs in CBEC, some important things to keep in mind are:</w:t>
      </w:r>
    </w:p>
    <w:p w14:paraId="7B7334C6"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If an alarm sounds, immediately evacuate the building</w:t>
      </w:r>
    </w:p>
    <w:p w14:paraId="0DBC9BC0"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Use the nearest stairwell to exit, DO NOT USE THE ELEVATORS</w:t>
      </w:r>
    </w:p>
    <w:p w14:paraId="17AFC621" w14:textId="77777777" w:rsidR="00EB2FE0" w:rsidRPr="00EB2FE0" w:rsidRDefault="00EB2FE0" w:rsidP="00EB2FE0">
      <w:pPr>
        <w:pStyle w:val="ListParagraph"/>
        <w:numPr>
          <w:ilvl w:val="0"/>
          <w:numId w:val="24"/>
        </w:numPr>
        <w:spacing w:line="240" w:lineRule="auto"/>
        <w:rPr>
          <w:rFonts w:ascii="Times New Roman" w:hAnsi="Times New Roman" w:cs="Times New Roman"/>
          <w:sz w:val="24"/>
        </w:rPr>
      </w:pPr>
      <w:r w:rsidRPr="00EB2FE0">
        <w:rPr>
          <w:rFonts w:ascii="Times New Roman" w:hAnsi="Times New Roman" w:cs="Times New Roman"/>
          <w:sz w:val="24"/>
        </w:rPr>
        <w:t>Go to the pre-determined location specified in the BEAP</w:t>
      </w:r>
    </w:p>
    <w:p w14:paraId="4D50AE5D"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 xml:space="preserve">For more information on BEAP’s, please visit: </w:t>
      </w:r>
      <w:hyperlink r:id="rId19" w:history="1">
        <w:r w:rsidRPr="00EB2FE0">
          <w:rPr>
            <w:rStyle w:val="Hyperlink"/>
            <w:rFonts w:ascii="Times New Roman" w:hAnsi="Times New Roman" w:cs="Times New Roman"/>
            <w:sz w:val="24"/>
          </w:rPr>
          <w:t>https://ehs.osu.edu/FileStore/Occ%20Health%20&amp;%20Safety/Overal%20University%20BEAP.pdf</w:t>
        </w:r>
      </w:hyperlink>
    </w:p>
    <w:p w14:paraId="2B3DFF7A"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 xml:space="preserve">You should also take the BEAP online module </w:t>
      </w:r>
      <w:r w:rsidR="00721713">
        <w:rPr>
          <w:rFonts w:ascii="Times New Roman" w:hAnsi="Times New Roman" w:cs="Times New Roman"/>
          <w:sz w:val="24"/>
        </w:rPr>
        <w:t>in EHS online training. This is</w:t>
      </w:r>
      <w:r w:rsidRPr="00EB2FE0">
        <w:rPr>
          <w:rFonts w:ascii="Times New Roman" w:hAnsi="Times New Roman" w:cs="Times New Roman"/>
          <w:sz w:val="24"/>
        </w:rPr>
        <w:t xml:space="preserve"> a required training  module for all users of CBEC facilities.</w:t>
      </w:r>
    </w:p>
    <w:p w14:paraId="047EAF0F"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Important Phone Numbers</w:t>
      </w:r>
    </w:p>
    <w:p w14:paraId="0B0E8DB9"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Emergency: 911</w:t>
      </w:r>
    </w:p>
    <w:p w14:paraId="485F9952"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Campus Police: 292-2121</w:t>
      </w:r>
    </w:p>
    <w:p w14:paraId="1689B196"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Security: 292-6677</w:t>
      </w:r>
    </w:p>
    <w:p w14:paraId="3B6E9651"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Public Safety: 247-6300</w:t>
      </w:r>
    </w:p>
    <w:p w14:paraId="1C897E90"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Service Request (Service2Facilities): 292-HELP</w:t>
      </w:r>
    </w:p>
    <w:p w14:paraId="61C92BAF"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Employee Health: 293-8146</w:t>
      </w:r>
    </w:p>
    <w:p w14:paraId="7D9DBC73" w14:textId="77777777" w:rsidR="00EB2FE0" w:rsidRPr="00EB2FE0" w:rsidRDefault="00EB2FE0" w:rsidP="00EB2FE0">
      <w:pPr>
        <w:spacing w:line="240" w:lineRule="auto"/>
        <w:rPr>
          <w:rFonts w:ascii="Times New Roman" w:hAnsi="Times New Roman" w:cs="Times New Roman"/>
          <w:sz w:val="24"/>
        </w:rPr>
      </w:pPr>
      <w:r w:rsidRPr="00EB2FE0">
        <w:rPr>
          <w:rFonts w:ascii="Times New Roman" w:hAnsi="Times New Roman" w:cs="Times New Roman"/>
          <w:sz w:val="24"/>
        </w:rPr>
        <w:t>Environmental Health and Safety: 292-1284</w:t>
      </w:r>
    </w:p>
    <w:p w14:paraId="27538CDA" w14:textId="77777777" w:rsidR="009A2861" w:rsidRPr="00B65074" w:rsidRDefault="009A2861" w:rsidP="00EB2FE0">
      <w:pPr>
        <w:spacing w:line="240" w:lineRule="auto"/>
        <w:rPr>
          <w:sz w:val="24"/>
          <w:szCs w:val="24"/>
        </w:rPr>
      </w:pPr>
    </w:p>
    <w:p w14:paraId="4B4F5173" w14:textId="77777777" w:rsidR="009A2861" w:rsidRDefault="009A2861" w:rsidP="00DA5C8F">
      <w:pPr>
        <w:spacing w:line="240" w:lineRule="auto"/>
      </w:pPr>
    </w:p>
    <w:p w14:paraId="3CF482D7" w14:textId="77777777" w:rsidR="00DA5C8F" w:rsidRDefault="00DA5C8F" w:rsidP="00DA5C8F">
      <w:pPr>
        <w:spacing w:line="240" w:lineRule="auto"/>
      </w:pPr>
    </w:p>
    <w:p w14:paraId="0B4C58B0" w14:textId="77777777" w:rsidR="00DA5C8F" w:rsidRDefault="00DA5C8F" w:rsidP="00DA5C8F">
      <w:pPr>
        <w:spacing w:line="240" w:lineRule="auto"/>
      </w:pPr>
    </w:p>
    <w:p w14:paraId="0AF2FE9B" w14:textId="77777777" w:rsidR="00DA5C8F" w:rsidRDefault="00DA5C8F" w:rsidP="00DA5C8F">
      <w:pPr>
        <w:spacing w:line="240" w:lineRule="auto"/>
      </w:pPr>
    </w:p>
    <w:p w14:paraId="271E294C" w14:textId="77777777" w:rsidR="00DA5C8F" w:rsidRDefault="00DA5C8F" w:rsidP="00DA5C8F">
      <w:pPr>
        <w:spacing w:line="240" w:lineRule="auto"/>
      </w:pPr>
    </w:p>
    <w:p w14:paraId="4B2309CC" w14:textId="77777777" w:rsidR="009A2861" w:rsidRDefault="009A2861" w:rsidP="00DA5C8F">
      <w:pPr>
        <w:tabs>
          <w:tab w:val="left" w:pos="270"/>
        </w:tabs>
        <w:spacing w:line="240" w:lineRule="auto"/>
        <w:jc w:val="both"/>
        <w:rPr>
          <w:rFonts w:ascii="Times New Roman" w:eastAsia="Times New Roman" w:hAnsi="Times New Roman" w:cs="Times New Roman"/>
          <w:sz w:val="14"/>
          <w:szCs w:val="24"/>
        </w:rPr>
      </w:pPr>
    </w:p>
    <w:p w14:paraId="1A3BB200" w14:textId="77777777" w:rsidR="00DA5C8F" w:rsidRPr="000B36B6" w:rsidRDefault="00DA5C8F" w:rsidP="00DA5C8F">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9A2861" w:rsidRPr="009A2861">
        <w:rPr>
          <w:rFonts w:ascii="Times New Roman" w:eastAsia="Times New Roman" w:hAnsi="Times New Roman" w:cs="Times New Roman"/>
          <w:b/>
          <w:sz w:val="28"/>
          <w:szCs w:val="24"/>
        </w:rPr>
        <w:t xml:space="preserve">Introduction of </w:t>
      </w:r>
      <w:r>
        <w:rPr>
          <w:rFonts w:ascii="Times New Roman" w:eastAsia="Times New Roman" w:hAnsi="Times New Roman" w:cs="Times New Roman"/>
          <w:b/>
          <w:sz w:val="28"/>
          <w:szCs w:val="24"/>
        </w:rPr>
        <w:t>L</w:t>
      </w:r>
      <w:r w:rsidR="009A2861" w:rsidRPr="009A2861">
        <w:rPr>
          <w:rFonts w:ascii="Times New Roman" w:eastAsia="Times New Roman" w:hAnsi="Times New Roman" w:cs="Times New Roman"/>
          <w:b/>
          <w:sz w:val="28"/>
          <w:szCs w:val="24"/>
        </w:rPr>
        <w:t xml:space="preserve">ab </w:t>
      </w:r>
      <w:r>
        <w:rPr>
          <w:rFonts w:ascii="Times New Roman" w:eastAsia="Times New Roman" w:hAnsi="Times New Roman" w:cs="Times New Roman"/>
          <w:b/>
          <w:sz w:val="28"/>
          <w:szCs w:val="24"/>
        </w:rPr>
        <w:t>S</w:t>
      </w:r>
      <w:r w:rsidR="009A2861" w:rsidRPr="009A2861">
        <w:rPr>
          <w:rFonts w:ascii="Times New Roman" w:eastAsia="Times New Roman" w:hAnsi="Times New Roman" w:cs="Times New Roman"/>
          <w:b/>
          <w:sz w:val="28"/>
          <w:szCs w:val="24"/>
        </w:rPr>
        <w:t xml:space="preserve">afety on </w:t>
      </w:r>
      <w:r>
        <w:rPr>
          <w:rFonts w:ascii="Times New Roman" w:eastAsia="Times New Roman" w:hAnsi="Times New Roman" w:cs="Times New Roman"/>
          <w:b/>
          <w:sz w:val="28"/>
          <w:szCs w:val="24"/>
        </w:rPr>
        <w:t>Bio-s</w:t>
      </w:r>
      <w:r w:rsidR="009A2861" w:rsidRPr="009A2861">
        <w:rPr>
          <w:rFonts w:ascii="Times New Roman" w:eastAsia="Times New Roman" w:hAnsi="Times New Roman" w:cs="Times New Roman"/>
          <w:b/>
          <w:sz w:val="28"/>
          <w:szCs w:val="24"/>
        </w:rPr>
        <w:t>ide</w:t>
      </w:r>
    </w:p>
    <w:p w14:paraId="7F286A23" w14:textId="77777777" w:rsidR="00DA5C8F" w:rsidRPr="00DA5C8F" w:rsidRDefault="00DA5C8F" w:rsidP="00DA5C8F">
      <w:pPr>
        <w:spacing w:line="240" w:lineRule="auto"/>
        <w:rPr>
          <w:rFonts w:ascii="Times New Roman" w:hAnsi="Times New Roman" w:cs="Times New Roman"/>
          <w:b/>
          <w:sz w:val="24"/>
        </w:rPr>
      </w:pPr>
      <w:r w:rsidRPr="00DA5C8F">
        <w:rPr>
          <w:rFonts w:ascii="Times New Roman" w:hAnsi="Times New Roman" w:cs="Times New Roman"/>
          <w:b/>
          <w:sz w:val="24"/>
        </w:rPr>
        <w:t>3.1   Biosafety Level 1 (BSL1)</w:t>
      </w:r>
    </w:p>
    <w:p w14:paraId="4C7CAD23" w14:textId="77777777" w:rsidR="00DA5C8F" w:rsidRPr="00DA5C8F" w:rsidRDefault="00DA5C8F" w:rsidP="00DA5C8F">
      <w:pPr>
        <w:spacing w:line="240" w:lineRule="auto"/>
        <w:jc w:val="both"/>
        <w:rPr>
          <w:rFonts w:ascii="Times New Roman" w:hAnsi="Times New Roman" w:cs="Times New Roman"/>
          <w:sz w:val="24"/>
        </w:rPr>
      </w:pPr>
      <w:r w:rsidRPr="00DA5C8F">
        <w:rPr>
          <w:rFonts w:ascii="Times New Roman" w:hAnsi="Times New Roman" w:cs="Times New Roman"/>
          <w:sz w:val="24"/>
        </w:rPr>
        <w:t>Biosafety level 1 (BSL1) is suitable for work that involves well characterized agents that are not known to consistently cause disease in immunocompetent adults. These materials should also not pose environmental risks. Work can typically be conducted on open bench tops using standard microbiological practices. Special containments equipment or facility design is not necessarily required.</w:t>
      </w:r>
    </w:p>
    <w:p w14:paraId="660AEB42"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3.1.1   </w:t>
      </w:r>
      <w:r w:rsidRPr="00DA5C8F">
        <w:rPr>
          <w:rFonts w:ascii="Times New Roman" w:hAnsi="Times New Roman" w:cs="Times New Roman"/>
          <w:b/>
          <w:sz w:val="24"/>
        </w:rPr>
        <w:t>Solid bio-waste</w:t>
      </w:r>
      <w:r w:rsidRPr="00DA5C8F">
        <w:rPr>
          <w:rFonts w:ascii="Times New Roman" w:hAnsi="Times New Roman" w:cs="Times New Roman"/>
          <w:sz w:val="24"/>
        </w:rPr>
        <w:t xml:space="preserve"> should be disposed of in the biohazard boxes with red bags as provided by OSU EHS. </w:t>
      </w:r>
    </w:p>
    <w:p w14:paraId="4BF0311F" w14:textId="77777777" w:rsidR="00DA5C8F" w:rsidRP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The website for supply delivery and waste pick can be found here:</w:t>
      </w:r>
      <w:r>
        <w:rPr>
          <w:rFonts w:ascii="Times New Roman" w:hAnsi="Times New Roman" w:cs="Times New Roman"/>
          <w:sz w:val="24"/>
        </w:rPr>
        <w:t xml:space="preserve"> </w:t>
      </w:r>
      <w:hyperlink r:id="rId20" w:history="1">
        <w:r w:rsidRPr="005C58D1">
          <w:rPr>
            <w:rStyle w:val="Hyperlink"/>
            <w:rFonts w:ascii="Times New Roman" w:hAnsi="Times New Roman" w:cs="Times New Roman"/>
            <w:sz w:val="24"/>
          </w:rPr>
          <w:t>https://ehs.osu.edu/secure/apps/Hazwaste/AddItems.aspx</w:t>
        </w:r>
      </w:hyperlink>
      <w:r>
        <w:rPr>
          <w:rFonts w:ascii="Times New Roman" w:hAnsi="Times New Roman" w:cs="Times New Roman"/>
          <w:sz w:val="24"/>
        </w:rPr>
        <w:t xml:space="preserve"> </w:t>
      </w:r>
    </w:p>
    <w:p w14:paraId="58994C8D" w14:textId="77777777" w:rsid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Waste should be left outside of the laboratory in boxes that have the bags tied and are adequately taped. (Two layers of tape on both the top and bottom lids)</w:t>
      </w:r>
    </w:p>
    <w:p w14:paraId="0C1A9258" w14:textId="77777777" w:rsidR="00DA5C8F" w:rsidRDefault="00DA5C8F" w:rsidP="00DA5C8F">
      <w:pPr>
        <w:pStyle w:val="ListParagraph"/>
        <w:numPr>
          <w:ilvl w:val="0"/>
          <w:numId w:val="20"/>
        </w:numPr>
        <w:spacing w:line="240" w:lineRule="auto"/>
        <w:jc w:val="both"/>
        <w:rPr>
          <w:rFonts w:ascii="Times New Roman" w:hAnsi="Times New Roman" w:cs="Times New Roman"/>
          <w:sz w:val="24"/>
        </w:rPr>
      </w:pPr>
      <w:r w:rsidRPr="00DA5C8F">
        <w:rPr>
          <w:rFonts w:ascii="Times New Roman" w:hAnsi="Times New Roman" w:cs="Times New Roman"/>
          <w:sz w:val="24"/>
        </w:rPr>
        <w:t xml:space="preserve">Waste pickups are scheduled for delivery every Tuesday and Thursday morning (As of Summer 2016) Waste should therefore be left out either Monday or Wednesday evening. </w:t>
      </w:r>
    </w:p>
    <w:p w14:paraId="726CFAA1"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3.1.2   </w:t>
      </w:r>
      <w:r w:rsidRPr="00DA5C8F">
        <w:rPr>
          <w:rFonts w:ascii="Times New Roman" w:hAnsi="Times New Roman" w:cs="Times New Roman"/>
          <w:b/>
          <w:sz w:val="24"/>
        </w:rPr>
        <w:t>Liquid bio-waste</w:t>
      </w:r>
      <w:r w:rsidRPr="00DA5C8F">
        <w:rPr>
          <w:rFonts w:ascii="Times New Roman" w:hAnsi="Times New Roman" w:cs="Times New Roman"/>
          <w:sz w:val="24"/>
        </w:rPr>
        <w:t xml:space="preserve"> should be contained in the HDPE carboys provided by EHS, adequately capped, wrapped and tied in a red biohazard bag, and put in the boxes as outlined in 3.1.1. </w:t>
      </w:r>
    </w:p>
    <w:p w14:paraId="59D7E953"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3.1.3   </w:t>
      </w:r>
      <w:r w:rsidRPr="00DA5C8F">
        <w:rPr>
          <w:rFonts w:ascii="Times New Roman" w:hAnsi="Times New Roman" w:cs="Times New Roman"/>
          <w:sz w:val="24"/>
        </w:rPr>
        <w:t>Eating, drinking, smoking, handling contact lenses, applying cosmetics, and storing food for human consumption must not be permitted in laboratory areas. Food must be stored outside the laboratory area in cabinets or refrigerators designated and used for this purpose.</w:t>
      </w:r>
    </w:p>
    <w:p w14:paraId="4B1EF24A"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3.2.4   </w:t>
      </w:r>
      <w:r w:rsidRPr="00DA5C8F">
        <w:rPr>
          <w:rFonts w:ascii="Times New Roman" w:hAnsi="Times New Roman" w:cs="Times New Roman"/>
          <w:sz w:val="24"/>
        </w:rPr>
        <w:t>Careful management of needles and other sharps are of primary importance. Needles must not be bent, sheared, broken, recapped, removed from disposable syringes, or otherwise manipulated by hand before disposal.</w:t>
      </w:r>
    </w:p>
    <w:p w14:paraId="7D41D240" w14:textId="77777777" w:rsidR="00DA5C8F" w:rsidRPr="00DA5C8F" w:rsidRDefault="00DA5C8F" w:rsidP="00DA5C8F">
      <w:pPr>
        <w:spacing w:line="240" w:lineRule="auto"/>
        <w:jc w:val="both"/>
        <w:rPr>
          <w:rFonts w:ascii="Times New Roman" w:hAnsi="Times New Roman" w:cs="Times New Roman"/>
          <w:b/>
          <w:sz w:val="24"/>
        </w:rPr>
      </w:pPr>
      <w:r w:rsidRPr="00DA5C8F">
        <w:rPr>
          <w:rFonts w:ascii="Times New Roman" w:hAnsi="Times New Roman" w:cs="Times New Roman"/>
          <w:b/>
          <w:sz w:val="24"/>
        </w:rPr>
        <w:t>3.2   Biosafety Level 2 (BSL2)</w:t>
      </w:r>
    </w:p>
    <w:p w14:paraId="612BEB7E" w14:textId="77777777" w:rsidR="00DA5C8F" w:rsidRPr="00DA5C8F" w:rsidRDefault="00DA5C8F" w:rsidP="00DA5C8F">
      <w:pPr>
        <w:spacing w:line="240" w:lineRule="auto"/>
        <w:jc w:val="both"/>
        <w:rPr>
          <w:rFonts w:ascii="Times New Roman" w:hAnsi="Times New Roman" w:cs="Times New Roman"/>
          <w:sz w:val="24"/>
        </w:rPr>
      </w:pPr>
      <w:r w:rsidRPr="00DA5C8F">
        <w:rPr>
          <w:rFonts w:ascii="Times New Roman" w:hAnsi="Times New Roman" w:cs="Times New Roman"/>
          <w:sz w:val="24"/>
        </w:rPr>
        <w:t xml:space="preserve">Biosafety Level 2 (BSL2) builds upon the BSL1 protocol and is suitable for work with agents that pose moderate hazards to personnel and the environment. These procedures differ from BSL1 in that all laboratory personnel must have specific training in handling all pathogenic material. Access to the laboratory is more strictly controlled. And all procedures that create aerosols must be performed in applicable BSCs. </w:t>
      </w:r>
    </w:p>
    <w:p w14:paraId="6CF61F8E"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3.2.1   </w:t>
      </w:r>
      <w:r w:rsidRPr="00DA5C8F">
        <w:rPr>
          <w:rFonts w:ascii="Times New Roman" w:hAnsi="Times New Roman" w:cs="Times New Roman"/>
          <w:sz w:val="24"/>
        </w:rPr>
        <w:t xml:space="preserve">All procedures from BSL1 should be considered a baseline for BSL2. </w:t>
      </w:r>
    </w:p>
    <w:p w14:paraId="3925822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3.2.2   </w:t>
      </w:r>
      <w:r w:rsidRPr="00DA5C8F">
        <w:rPr>
          <w:rFonts w:ascii="Times New Roman" w:hAnsi="Times New Roman" w:cs="Times New Roman"/>
          <w:sz w:val="24"/>
        </w:rPr>
        <w:t>You should review your lab’s exposure control plan (ECP) before beginning any laboratory work.</w:t>
      </w:r>
    </w:p>
    <w:p w14:paraId="6EFFA7ED" w14:textId="77777777" w:rsidR="00DA5C8F" w:rsidRDefault="00DA5C8F" w:rsidP="00DA5C8F">
      <w:pPr>
        <w:pStyle w:val="ListParagraph"/>
        <w:numPr>
          <w:ilvl w:val="0"/>
          <w:numId w:val="21"/>
        </w:numPr>
        <w:spacing w:line="240" w:lineRule="auto"/>
        <w:jc w:val="both"/>
        <w:rPr>
          <w:rFonts w:ascii="Times New Roman" w:hAnsi="Times New Roman" w:cs="Times New Roman"/>
          <w:sz w:val="24"/>
        </w:rPr>
      </w:pPr>
      <w:r w:rsidRPr="00DA5C8F">
        <w:rPr>
          <w:rFonts w:ascii="Times New Roman" w:hAnsi="Times New Roman" w:cs="Times New Roman"/>
          <w:sz w:val="24"/>
        </w:rPr>
        <w:t xml:space="preserve">All BSL2 labs should have an adequately developed ECP with fully documented “Appendix A” per OSU EHS protocol. These plans are developed to outline ways to minimize occupational exposures.   </w:t>
      </w:r>
      <w:r>
        <w:rPr>
          <w:rFonts w:ascii="Times New Roman" w:hAnsi="Times New Roman" w:cs="Times New Roman"/>
          <w:sz w:val="24"/>
        </w:rPr>
        <w:t xml:space="preserve"> </w:t>
      </w:r>
    </w:p>
    <w:p w14:paraId="60DA160C" w14:textId="77777777" w:rsidR="00DA5C8F" w:rsidRPr="00DA5C8F" w:rsidRDefault="00CE5D69" w:rsidP="00DA5C8F">
      <w:pPr>
        <w:pStyle w:val="ListParagraph"/>
        <w:spacing w:line="240" w:lineRule="auto"/>
        <w:jc w:val="both"/>
        <w:rPr>
          <w:rFonts w:ascii="Times New Roman" w:hAnsi="Times New Roman" w:cs="Times New Roman"/>
          <w:sz w:val="24"/>
        </w:rPr>
      </w:pPr>
      <w:hyperlink r:id="rId21" w:history="1">
        <w:r w:rsidR="00DA5C8F" w:rsidRPr="005C58D1">
          <w:rPr>
            <w:rStyle w:val="Hyperlink"/>
            <w:rFonts w:ascii="Times New Roman" w:hAnsi="Times New Roman" w:cs="Times New Roman"/>
            <w:sz w:val="24"/>
          </w:rPr>
          <w:t>https://ehs.osu.edu/FileStore/BBP%20ECPs/Generic%20ECP%20Web.pdf</w:t>
        </w:r>
      </w:hyperlink>
      <w:r w:rsidR="00DA5C8F">
        <w:rPr>
          <w:rFonts w:ascii="Times New Roman" w:hAnsi="Times New Roman" w:cs="Times New Roman"/>
          <w:sz w:val="24"/>
        </w:rPr>
        <w:t xml:space="preserve"> </w:t>
      </w:r>
    </w:p>
    <w:p w14:paraId="298CBA61" w14:textId="77777777" w:rsidR="00DA5C8F" w:rsidRPr="00DA5C8F" w:rsidRDefault="00DA5C8F" w:rsidP="00DA5C8F">
      <w:pPr>
        <w:pStyle w:val="ListParagraph"/>
        <w:numPr>
          <w:ilvl w:val="0"/>
          <w:numId w:val="21"/>
        </w:numPr>
        <w:spacing w:line="240" w:lineRule="auto"/>
        <w:jc w:val="both"/>
        <w:rPr>
          <w:rFonts w:ascii="Times New Roman" w:hAnsi="Times New Roman" w:cs="Times New Roman"/>
          <w:sz w:val="24"/>
        </w:rPr>
      </w:pPr>
      <w:r w:rsidRPr="00DA5C8F">
        <w:rPr>
          <w:rFonts w:ascii="Times New Roman" w:hAnsi="Times New Roman" w:cs="Times New Roman"/>
          <w:sz w:val="24"/>
        </w:rPr>
        <w:t>This material will guide how your lab handles any BSL2 level materials with sections on personal protective equipment, lab coat cleaning, and sample containment.</w:t>
      </w:r>
    </w:p>
    <w:p w14:paraId="16D6E3E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3.2.3   </w:t>
      </w:r>
      <w:r w:rsidRPr="00DA5C8F">
        <w:rPr>
          <w:rFonts w:ascii="Times New Roman" w:hAnsi="Times New Roman" w:cs="Times New Roman"/>
          <w:sz w:val="24"/>
        </w:rPr>
        <w:t>BSL2 materials should NEVER be in the public cold rooms (ie: CBEC X37 and X38.)</w:t>
      </w:r>
    </w:p>
    <w:p w14:paraId="4CF28F8D"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3.2.4   </w:t>
      </w:r>
      <w:r w:rsidRPr="00DA5C8F">
        <w:rPr>
          <w:rFonts w:ascii="Times New Roman" w:hAnsi="Times New Roman" w:cs="Times New Roman"/>
          <w:sz w:val="24"/>
        </w:rPr>
        <w:t>Plants or animals not intended for research should not be in BSL2 labs.</w:t>
      </w:r>
    </w:p>
    <w:p w14:paraId="107A049E"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3.2.5</w:t>
      </w:r>
      <w:r w:rsidR="006A3DEC">
        <w:rPr>
          <w:rFonts w:ascii="Times New Roman" w:hAnsi="Times New Roman" w:cs="Times New Roman"/>
          <w:sz w:val="24"/>
        </w:rPr>
        <w:t>.</w:t>
      </w:r>
      <w:r>
        <w:rPr>
          <w:rFonts w:ascii="Times New Roman" w:hAnsi="Times New Roman" w:cs="Times New Roman"/>
          <w:sz w:val="24"/>
        </w:rPr>
        <w:t xml:space="preserve">   </w:t>
      </w:r>
      <w:r w:rsidRPr="00DA5C8F">
        <w:rPr>
          <w:rFonts w:ascii="Times New Roman" w:hAnsi="Times New Roman" w:cs="Times New Roman"/>
          <w:sz w:val="24"/>
        </w:rPr>
        <w:t>All materials with potential BSL2 exposure should be treated as if it contains a pathogenic agent.</w:t>
      </w:r>
    </w:p>
    <w:p w14:paraId="340FE68F"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3.2.6   </w:t>
      </w:r>
      <w:r w:rsidRPr="00DA5C8F">
        <w:rPr>
          <w:rFonts w:ascii="Times New Roman" w:hAnsi="Times New Roman" w:cs="Times New Roman"/>
          <w:sz w:val="24"/>
        </w:rPr>
        <w:t>Needles should NEVER be recapped after use.</w:t>
      </w:r>
    </w:p>
    <w:p w14:paraId="610CC886"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3.2.7   </w:t>
      </w:r>
      <w:r w:rsidRPr="00DA5C8F">
        <w:rPr>
          <w:rFonts w:ascii="Times New Roman" w:hAnsi="Times New Roman" w:cs="Times New Roman"/>
          <w:sz w:val="24"/>
        </w:rPr>
        <w:t>Proper disinfectant should be used (10% bleach &amp; 70% ethanol, 1M NaOH, or equivalent).</w:t>
      </w:r>
    </w:p>
    <w:p w14:paraId="4275AEF2"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3.2.8   </w:t>
      </w:r>
      <w:r w:rsidRPr="00DA5C8F">
        <w:rPr>
          <w:rFonts w:ascii="Times New Roman" w:hAnsi="Times New Roman" w:cs="Times New Roman"/>
          <w:sz w:val="24"/>
        </w:rPr>
        <w:t xml:space="preserve">Lab coat/Goggles/Gloves are required in BSL2 designated areas. </w:t>
      </w:r>
    </w:p>
    <w:p w14:paraId="37C553D4"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 xml:space="preserve">3.2.9   </w:t>
      </w:r>
      <w:r w:rsidRPr="00DA5C8F">
        <w:rPr>
          <w:rFonts w:ascii="Times New Roman" w:hAnsi="Times New Roman" w:cs="Times New Roman"/>
          <w:sz w:val="24"/>
        </w:rPr>
        <w:t>Laboratory personnel must be provided medical surveillance, as appropriate, and offered available immunizations for agents handled or potenti</w:t>
      </w:r>
      <w:r>
        <w:rPr>
          <w:rFonts w:ascii="Times New Roman" w:hAnsi="Times New Roman" w:cs="Times New Roman"/>
          <w:sz w:val="24"/>
        </w:rPr>
        <w:t xml:space="preserve">ally present in the laboratory.  </w:t>
      </w:r>
      <w:hyperlink r:id="rId22" w:history="1">
        <w:r w:rsidRPr="005C58D1">
          <w:rPr>
            <w:rStyle w:val="Hyperlink"/>
            <w:rFonts w:ascii="Times New Roman" w:hAnsi="Times New Roman" w:cs="Times New Roman"/>
            <w:sz w:val="24"/>
          </w:rPr>
          <w:t>https://rf.osu.edu/secure/ochre/</w:t>
        </w:r>
      </w:hyperlink>
      <w:r>
        <w:rPr>
          <w:rFonts w:ascii="Times New Roman" w:hAnsi="Times New Roman" w:cs="Times New Roman"/>
          <w:sz w:val="24"/>
        </w:rPr>
        <w:t xml:space="preserve"> </w:t>
      </w:r>
      <w:r w:rsidRPr="00DA5C8F">
        <w:rPr>
          <w:rFonts w:ascii="Times New Roman" w:hAnsi="Times New Roman" w:cs="Times New Roman"/>
          <w:sz w:val="24"/>
        </w:rPr>
        <w:t xml:space="preserve"> </w:t>
      </w:r>
      <w:r>
        <w:rPr>
          <w:rFonts w:ascii="Times New Roman" w:hAnsi="Times New Roman" w:cs="Times New Roman"/>
          <w:sz w:val="24"/>
        </w:rPr>
        <w:t xml:space="preserve"> </w:t>
      </w:r>
    </w:p>
    <w:p w14:paraId="282DC4A8"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w:t>
      </w:r>
      <w:r w:rsidRPr="00DA5C8F">
        <w:rPr>
          <w:rFonts w:ascii="Times New Roman" w:hAnsi="Times New Roman" w:cs="Times New Roman"/>
          <w:sz w:val="24"/>
        </w:rPr>
        <w:t>.2.10</w:t>
      </w:r>
      <w:r w:rsidRPr="00DA5C8F">
        <w:rPr>
          <w:rFonts w:ascii="Times New Roman" w:hAnsi="Times New Roman" w:cs="Times New Roman"/>
          <w:sz w:val="24"/>
        </w:rPr>
        <w:tab/>
      </w:r>
      <w:r>
        <w:rPr>
          <w:rFonts w:ascii="Times New Roman" w:hAnsi="Times New Roman" w:cs="Times New Roman"/>
          <w:sz w:val="24"/>
        </w:rPr>
        <w:t xml:space="preserve"> Incidents</w:t>
      </w:r>
      <w:r w:rsidRPr="00DA5C8F">
        <w:rPr>
          <w:rFonts w:ascii="Times New Roman" w:hAnsi="Times New Roman" w:cs="Times New Roman"/>
          <w:sz w:val="24"/>
        </w:rPr>
        <w:t xml:space="preserve"> that may result in exposure to infectious materials must be immediately evaluated, treated, and reported to the laboratory supervisor. Medical evaluation, surveillance and treatment should be provided and appropriate records maintained.</w:t>
      </w:r>
    </w:p>
    <w:p w14:paraId="7EDE364C" w14:textId="77777777" w:rsidR="00DA5C8F" w:rsidRPr="00DA5C8F" w:rsidRDefault="00DA5C8F" w:rsidP="00DA5C8F">
      <w:pPr>
        <w:spacing w:line="240" w:lineRule="auto"/>
        <w:jc w:val="both"/>
        <w:rPr>
          <w:rFonts w:ascii="Times New Roman" w:hAnsi="Times New Roman" w:cs="Times New Roman"/>
          <w:sz w:val="24"/>
        </w:rPr>
      </w:pPr>
      <w:r>
        <w:rPr>
          <w:rFonts w:ascii="Times New Roman" w:hAnsi="Times New Roman" w:cs="Times New Roman"/>
          <w:sz w:val="24"/>
        </w:rPr>
        <w:t>3</w:t>
      </w:r>
      <w:r w:rsidRPr="00DA5C8F">
        <w:rPr>
          <w:rFonts w:ascii="Times New Roman" w:hAnsi="Times New Roman" w:cs="Times New Roman"/>
          <w:sz w:val="24"/>
        </w:rPr>
        <w:t>.2.11</w:t>
      </w:r>
      <w:r w:rsidRPr="00DA5C8F">
        <w:rPr>
          <w:rFonts w:ascii="Times New Roman" w:hAnsi="Times New Roman" w:cs="Times New Roman"/>
          <w:sz w:val="24"/>
        </w:rPr>
        <w:tab/>
      </w:r>
      <w:r>
        <w:rPr>
          <w:rFonts w:ascii="Times New Roman" w:hAnsi="Times New Roman" w:cs="Times New Roman"/>
          <w:sz w:val="24"/>
        </w:rPr>
        <w:t xml:space="preserve"> </w:t>
      </w:r>
      <w:r w:rsidRPr="00DA5C8F">
        <w:rPr>
          <w:rFonts w:ascii="Times New Roman" w:hAnsi="Times New Roman" w:cs="Times New Roman"/>
          <w:sz w:val="24"/>
        </w:rPr>
        <w:t>All procedures involving the manipulation of infectious materials that may generate an aerosol should be conducted within a Biosafety BSC or other physical containment devices.</w:t>
      </w:r>
    </w:p>
    <w:p w14:paraId="016EB9D5" w14:textId="75CE5032" w:rsidR="0012556E" w:rsidRDefault="00DA5C8F" w:rsidP="0012556E">
      <w:pPr>
        <w:spacing w:line="240" w:lineRule="auto"/>
        <w:jc w:val="both"/>
        <w:rPr>
          <w:rFonts w:ascii="Times New Roman" w:hAnsi="Times New Roman" w:cs="Times New Roman"/>
          <w:sz w:val="24"/>
        </w:rPr>
      </w:pPr>
      <w:r>
        <w:rPr>
          <w:rFonts w:ascii="Times New Roman" w:hAnsi="Times New Roman" w:cs="Times New Roman"/>
          <w:sz w:val="24"/>
        </w:rPr>
        <w:t xml:space="preserve">3.2.12   </w:t>
      </w:r>
      <w:r w:rsidRPr="00DA5C8F">
        <w:rPr>
          <w:rFonts w:ascii="Times New Roman" w:hAnsi="Times New Roman" w:cs="Times New Roman"/>
          <w:sz w:val="24"/>
        </w:rPr>
        <w:t>Access to labs should be strictly controlled. Do not leave the doors propped open or allow unauthorized personnel to enter the lab without direct supervision</w:t>
      </w:r>
    </w:p>
    <w:p w14:paraId="07D447AC" w14:textId="7C7E5B9E" w:rsidR="00DA5C8F" w:rsidRPr="0012556E" w:rsidRDefault="0012556E" w:rsidP="0012556E">
      <w:pPr>
        <w:rPr>
          <w:rFonts w:ascii="Times New Roman" w:hAnsi="Times New Roman" w:cs="Times New Roman"/>
          <w:sz w:val="24"/>
        </w:rPr>
      </w:pPr>
      <w:r>
        <w:rPr>
          <w:rFonts w:ascii="Times New Roman" w:hAnsi="Times New Roman" w:cs="Times New Roman"/>
          <w:sz w:val="24"/>
        </w:rPr>
        <w:br w:type="page"/>
      </w:r>
    </w:p>
    <w:p w14:paraId="0FDBDD13" w14:textId="77777777" w:rsidR="00334591" w:rsidRPr="000B36B6" w:rsidRDefault="009A2861" w:rsidP="000B36B6">
      <w:pPr>
        <w:pStyle w:val="ListParagraph"/>
        <w:numPr>
          <w:ilvl w:val="0"/>
          <w:numId w:val="11"/>
        </w:numPr>
        <w:tabs>
          <w:tab w:val="left" w:pos="270"/>
        </w:tabs>
        <w:spacing w:line="240" w:lineRule="auto"/>
        <w:jc w:val="both"/>
        <w:rPr>
          <w:rFonts w:ascii="Times New Roman" w:eastAsia="Times New Roman" w:hAnsi="Times New Roman" w:cs="Times New Roman"/>
          <w:b/>
          <w:sz w:val="28"/>
          <w:szCs w:val="24"/>
        </w:rPr>
      </w:pPr>
      <w:r w:rsidRPr="009A2861">
        <w:rPr>
          <w:rFonts w:ascii="Times New Roman" w:eastAsia="Times New Roman" w:hAnsi="Times New Roman" w:cs="Times New Roman"/>
          <w:b/>
          <w:sz w:val="28"/>
          <w:szCs w:val="24"/>
        </w:rPr>
        <w:t xml:space="preserve">Available sources </w:t>
      </w:r>
    </w:p>
    <w:p w14:paraId="00BCDA54" w14:textId="77777777" w:rsidR="00445571" w:rsidRPr="000B36B6" w:rsidRDefault="000B36B6" w:rsidP="000B36B6">
      <w:pPr>
        <w:spacing w:line="240" w:lineRule="auto"/>
        <w:jc w:val="both"/>
        <w:textAlignment w:val="baseline"/>
        <w:rPr>
          <w:rFonts w:ascii="Times New Roman" w:eastAsia="Times New Roman" w:hAnsi="Times New Roman" w:cs="Times New Roman"/>
          <w:color w:val="000000"/>
          <w:sz w:val="24"/>
          <w:szCs w:val="24"/>
        </w:rPr>
      </w:pPr>
      <w:r w:rsidRPr="000B36B6">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 xml:space="preserve"> </w:t>
      </w:r>
      <w:r w:rsidRPr="000B36B6">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The safety tab</w:t>
      </w:r>
      <w:r w:rsidR="00445571" w:rsidRPr="000B36B6">
        <w:rPr>
          <w:rFonts w:ascii="Times New Roman" w:eastAsia="Times New Roman" w:hAnsi="Times New Roman" w:cs="Times New Roman"/>
          <w:color w:val="000000"/>
          <w:sz w:val="24"/>
          <w:szCs w:val="24"/>
        </w:rPr>
        <w:t xml:space="preserve"> in department website: </w:t>
      </w:r>
      <w:hyperlink r:id="rId23" w:history="1">
        <w:r w:rsidR="00445571" w:rsidRPr="000B36B6">
          <w:rPr>
            <w:rFonts w:ascii="Times New Roman" w:eastAsia="Times New Roman" w:hAnsi="Times New Roman" w:cs="Times New Roman"/>
            <w:color w:val="1155CC"/>
            <w:sz w:val="24"/>
            <w:szCs w:val="24"/>
            <w:u w:val="single"/>
          </w:rPr>
          <w:t>https://cbe.osu.edu/safety</w:t>
        </w:r>
      </w:hyperlink>
    </w:p>
    <w:p w14:paraId="68107EE0" w14:textId="77777777" w:rsidR="00445571" w:rsidRPr="000B36B6" w:rsidRDefault="000B36B6" w:rsidP="000B36B6">
      <w:pPr>
        <w:spacing w:line="240" w:lineRule="auto"/>
        <w:jc w:val="both"/>
        <w:textAlignment w:val="baseline"/>
        <w:rPr>
          <w:rFonts w:ascii="Times New Roman" w:eastAsia="Times New Roman" w:hAnsi="Times New Roman" w:cs="Times New Roman"/>
          <w:b/>
          <w:color w:val="000000"/>
          <w:sz w:val="24"/>
          <w:szCs w:val="24"/>
        </w:rPr>
      </w:pPr>
      <w:r w:rsidRPr="000B36B6">
        <w:rPr>
          <w:rFonts w:ascii="Times New Roman" w:eastAsia="Times New Roman" w:hAnsi="Times New Roman" w:cs="Times New Roman"/>
          <w:b/>
          <w:sz w:val="24"/>
          <w:szCs w:val="24"/>
        </w:rPr>
        <w:t xml:space="preserve">4.2   </w:t>
      </w:r>
      <w:r w:rsidR="00445571" w:rsidRPr="000B36B6">
        <w:rPr>
          <w:rFonts w:ascii="Times New Roman" w:eastAsia="Times New Roman" w:hAnsi="Times New Roman" w:cs="Times New Roman"/>
          <w:b/>
          <w:color w:val="000000"/>
          <w:sz w:val="24"/>
          <w:szCs w:val="24"/>
        </w:rPr>
        <w:t>EHS online training program:</w:t>
      </w:r>
    </w:p>
    <w:p w14:paraId="5BE03BF7"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Safety training has to be completed before working in the lab. The specific training program depends on the research group’s requirements. Students should submit the online training certificates to the safety coordinator after completion. </w:t>
      </w:r>
    </w:p>
    <w:p w14:paraId="64CD70F6" w14:textId="42C8FA32" w:rsidR="0012556E" w:rsidRPr="0012556E" w:rsidRDefault="00CE5D69" w:rsidP="00DA5C8F">
      <w:pPr>
        <w:spacing w:line="240" w:lineRule="auto"/>
        <w:jc w:val="both"/>
        <w:rPr>
          <w:rFonts w:ascii="Times New Roman" w:eastAsia="Times New Roman" w:hAnsi="Times New Roman" w:cs="Times New Roman"/>
          <w:color w:val="1155CC"/>
          <w:sz w:val="24"/>
          <w:szCs w:val="24"/>
          <w:u w:val="single"/>
        </w:rPr>
      </w:pPr>
      <w:hyperlink r:id="rId24" w:history="1">
        <w:r w:rsidR="00445571" w:rsidRPr="000B36B6">
          <w:rPr>
            <w:rFonts w:ascii="Times New Roman" w:eastAsia="Times New Roman" w:hAnsi="Times New Roman" w:cs="Times New Roman"/>
            <w:color w:val="1155CC"/>
            <w:sz w:val="24"/>
            <w:szCs w:val="24"/>
            <w:u w:val="single"/>
          </w:rPr>
          <w:t>http://ehs.osu.edu/Training/Default.aspx</w:t>
        </w:r>
      </w:hyperlink>
    </w:p>
    <w:p w14:paraId="1A6B6385" w14:textId="77777777" w:rsidR="00445571" w:rsidRPr="000B36B6" w:rsidRDefault="000B36B6" w:rsidP="00DA5C8F">
      <w:pPr>
        <w:spacing w:line="240" w:lineRule="auto"/>
        <w:jc w:val="both"/>
        <w:rPr>
          <w:rFonts w:ascii="Times New Roman" w:eastAsia="Times New Roman" w:hAnsi="Times New Roman" w:cs="Times New Roman"/>
          <w:b/>
          <w:sz w:val="24"/>
          <w:szCs w:val="24"/>
        </w:rPr>
      </w:pPr>
      <w:r w:rsidRPr="000B36B6">
        <w:rPr>
          <w:rFonts w:ascii="Times New Roman" w:eastAsia="Times New Roman" w:hAnsi="Times New Roman" w:cs="Times New Roman"/>
          <w:b/>
          <w:color w:val="000000"/>
          <w:sz w:val="24"/>
          <w:szCs w:val="24"/>
        </w:rPr>
        <w:t>4.</w:t>
      </w:r>
      <w:r w:rsidR="006A3DEC">
        <w:rPr>
          <w:rFonts w:ascii="Times New Roman" w:eastAsia="Times New Roman" w:hAnsi="Times New Roman" w:cs="Times New Roman"/>
          <w:b/>
          <w:color w:val="000000"/>
          <w:sz w:val="24"/>
          <w:szCs w:val="24"/>
        </w:rPr>
        <w:t>3</w:t>
      </w:r>
      <w:r w:rsidRPr="000B36B6">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 xml:space="preserve"> </w:t>
      </w:r>
      <w:r w:rsidR="006A3DEC">
        <w:rPr>
          <w:rFonts w:ascii="Times New Roman" w:eastAsia="Times New Roman" w:hAnsi="Times New Roman" w:cs="Times New Roman"/>
          <w:b/>
          <w:color w:val="000000"/>
          <w:sz w:val="24"/>
          <w:szCs w:val="24"/>
        </w:rPr>
        <w:t xml:space="preserve"> </w:t>
      </w:r>
      <w:r w:rsidR="00445571" w:rsidRPr="000B36B6">
        <w:rPr>
          <w:rFonts w:ascii="Times New Roman" w:eastAsia="Times New Roman" w:hAnsi="Times New Roman" w:cs="Times New Roman"/>
          <w:b/>
          <w:color w:val="000000"/>
          <w:sz w:val="24"/>
          <w:szCs w:val="24"/>
        </w:rPr>
        <w:t>Chemical Hygiene Committee (ChyComm)</w:t>
      </w:r>
    </w:p>
    <w:p w14:paraId="24D59CFD" w14:textId="77777777" w:rsidR="00F40973" w:rsidRDefault="00F40973" w:rsidP="00DA5C8F">
      <w:pPr>
        <w:spacing w:line="240" w:lineRule="auto"/>
        <w:jc w:val="both"/>
        <w:rPr>
          <w:rFonts w:ascii="Times New Roman" w:eastAsia="Times New Roman" w:hAnsi="Times New Roman" w:cs="Times New Roman"/>
          <w:color w:val="000000"/>
          <w:sz w:val="24"/>
          <w:szCs w:val="24"/>
        </w:rPr>
      </w:pPr>
      <w:r w:rsidRPr="00F40973">
        <w:rPr>
          <w:rFonts w:ascii="Times New Roman" w:eastAsia="Times New Roman" w:hAnsi="Times New Roman" w:cs="Times New Roman"/>
          <w:color w:val="000000"/>
          <w:sz w:val="24"/>
          <w:szCs w:val="24"/>
        </w:rPr>
        <w:t>ChyComm is a safety committee organized and ran by CBE graduate students with supervision from a faculty representative. The committee consists of one student’s chair, one co-chair, one safety coordinator from each research group, one faculty representative, and two staff representatives. We meet monthly to discuss safety related topics so safety coordinators can deliver them to all the research groups in the department. Examples of achievement initiated by the committee include: solving poor cell-signal issue in CBEC, organizing fire extinguisher demonstration, arranging discussions with EHS, and launching the “what did you see” reporting system on the department website. ChyComm will continue to strive for a safe working environment for our department and connect students between different research groups.</w:t>
      </w:r>
    </w:p>
    <w:p w14:paraId="31F46E2D"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The ChyComm contact information </w:t>
      </w:r>
      <w:r w:rsidR="00777990">
        <w:rPr>
          <w:rFonts w:ascii="Times New Roman" w:eastAsia="Times New Roman" w:hAnsi="Times New Roman" w:cs="Times New Roman"/>
          <w:color w:val="000000"/>
          <w:sz w:val="24"/>
          <w:szCs w:val="24"/>
        </w:rPr>
        <w:t>is</w:t>
      </w:r>
      <w:r w:rsidRPr="000B36B6">
        <w:rPr>
          <w:rFonts w:ascii="Times New Roman" w:eastAsia="Times New Roman" w:hAnsi="Times New Roman" w:cs="Times New Roman"/>
          <w:color w:val="000000"/>
          <w:sz w:val="24"/>
          <w:szCs w:val="24"/>
        </w:rPr>
        <w:t xml:space="preserve"> shown below:</w:t>
      </w:r>
    </w:p>
    <w:p w14:paraId="09338D24"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Chair: </w:t>
      </w:r>
      <w:r w:rsidR="007B35A5">
        <w:rPr>
          <w:rFonts w:ascii="Times New Roman" w:eastAsia="Times New Roman" w:hAnsi="Times New Roman" w:cs="Times New Roman"/>
          <w:color w:val="000000"/>
          <w:sz w:val="24"/>
          <w:szCs w:val="24"/>
        </w:rPr>
        <w:t xml:space="preserve">Saurabh Ailawar, </w:t>
      </w:r>
      <w:r w:rsidR="007B35A5">
        <w:rPr>
          <w:rFonts w:ascii="Times New Roman" w:eastAsia="Times New Roman" w:hAnsi="Times New Roman" w:cs="Times New Roman"/>
          <w:color w:val="1155CC"/>
          <w:sz w:val="24"/>
          <w:szCs w:val="24"/>
          <w:u w:val="single"/>
        </w:rPr>
        <w:t>ailawar.1@osu.edu</w:t>
      </w:r>
    </w:p>
    <w:p w14:paraId="19BA5AEC" w14:textId="77777777" w:rsidR="00445571" w:rsidRPr="000B36B6" w:rsidRDefault="007B35A5"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Co-chair: Donald Belcher</w:t>
      </w:r>
      <w:r w:rsidR="00445571" w:rsidRPr="000B36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155CC"/>
          <w:sz w:val="24"/>
          <w:szCs w:val="24"/>
          <w:u w:val="single"/>
        </w:rPr>
        <w:t>belcher.305@osu.edu</w:t>
      </w:r>
    </w:p>
    <w:p w14:paraId="1D3ED618" w14:textId="77777777" w:rsidR="00777990" w:rsidRDefault="000B36B6" w:rsidP="00DA5C8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Faculty </w:t>
      </w:r>
      <w:r w:rsidR="00445571" w:rsidRPr="000B36B6">
        <w:rPr>
          <w:rFonts w:ascii="Times New Roman" w:eastAsia="Times New Roman" w:hAnsi="Times New Roman" w:cs="Times New Roman"/>
          <w:color w:val="000000"/>
          <w:sz w:val="24"/>
          <w:szCs w:val="24"/>
        </w:rPr>
        <w:t xml:space="preserve">representative: </w:t>
      </w:r>
    </w:p>
    <w:p w14:paraId="0EA81FB4" w14:textId="2EC817F8" w:rsidR="00445571" w:rsidRPr="000B36B6" w:rsidRDefault="0012556E" w:rsidP="00DA5C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w:t>
      </w:r>
      <w:r w:rsidR="00445571" w:rsidRPr="000B36B6">
        <w:rPr>
          <w:rFonts w:ascii="Times New Roman" w:eastAsia="Times New Roman" w:hAnsi="Times New Roman" w:cs="Times New Roman"/>
          <w:color w:val="000000"/>
          <w:sz w:val="24"/>
          <w:szCs w:val="24"/>
        </w:rPr>
        <w:t xml:space="preserve">. Umit Ozkan, </w:t>
      </w:r>
      <w:hyperlink r:id="rId25" w:history="1">
        <w:r w:rsidR="007B35A5" w:rsidRPr="00E525F6">
          <w:rPr>
            <w:rStyle w:val="Hyperlink"/>
            <w:rFonts w:ascii="Times New Roman" w:eastAsia="Times New Roman" w:hAnsi="Times New Roman" w:cs="Times New Roman"/>
            <w:sz w:val="24"/>
            <w:szCs w:val="24"/>
          </w:rPr>
          <w:t>ozkan.1@osu.edu</w:t>
        </w:r>
      </w:hyperlink>
    </w:p>
    <w:p w14:paraId="581C13BD" w14:textId="66D3DEA4" w:rsidR="0012556E" w:rsidRDefault="0012556E" w:rsidP="00DA5C8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Andrew Maxson, </w:t>
      </w:r>
      <w:hyperlink r:id="rId26" w:history="1">
        <w:r w:rsidRPr="0044346A">
          <w:rPr>
            <w:rStyle w:val="Hyperlink"/>
            <w:rFonts w:ascii="Times New Roman" w:eastAsia="Times New Roman" w:hAnsi="Times New Roman" w:cs="Times New Roman"/>
            <w:sz w:val="24"/>
            <w:szCs w:val="24"/>
          </w:rPr>
          <w:t>maxson.32@osu.edu</w:t>
        </w:r>
      </w:hyperlink>
      <w:r>
        <w:rPr>
          <w:rFonts w:ascii="Times New Roman" w:eastAsia="Times New Roman" w:hAnsi="Times New Roman" w:cs="Times New Roman"/>
          <w:color w:val="000000"/>
          <w:sz w:val="24"/>
          <w:szCs w:val="24"/>
        </w:rPr>
        <w:t xml:space="preserve"> </w:t>
      </w:r>
    </w:p>
    <w:p w14:paraId="57DC99FC" w14:textId="64E1D922" w:rsidR="0012556E" w:rsidRDefault="0012556E" w:rsidP="00DA5C8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Andrew Tong, tong.48@osu.edu</w:t>
      </w:r>
    </w:p>
    <w:p w14:paraId="62D4ECB8"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CBE staff representative:</w:t>
      </w:r>
    </w:p>
    <w:p w14:paraId="593068C5" w14:textId="77777777" w:rsidR="00445571" w:rsidRPr="000B36B6" w:rsidRDefault="00445571" w:rsidP="00DA5C8F">
      <w:pPr>
        <w:spacing w:line="240" w:lineRule="auto"/>
        <w:jc w:val="both"/>
        <w:rPr>
          <w:rFonts w:ascii="Times New Roman" w:eastAsia="Times New Roman" w:hAnsi="Times New Roman" w:cs="Times New Roman"/>
          <w:sz w:val="24"/>
          <w:szCs w:val="24"/>
        </w:rPr>
      </w:pPr>
      <w:r w:rsidRPr="000B36B6">
        <w:rPr>
          <w:rFonts w:ascii="Times New Roman" w:eastAsia="Times New Roman" w:hAnsi="Times New Roman" w:cs="Times New Roman"/>
          <w:color w:val="000000"/>
          <w:sz w:val="24"/>
          <w:szCs w:val="24"/>
        </w:rPr>
        <w:t xml:space="preserve">Leigh Evrard, </w:t>
      </w:r>
      <w:hyperlink r:id="rId27" w:history="1">
        <w:r w:rsidRPr="000B36B6">
          <w:rPr>
            <w:rFonts w:ascii="Times New Roman" w:eastAsia="Times New Roman" w:hAnsi="Times New Roman" w:cs="Times New Roman"/>
            <w:color w:val="1155CC"/>
            <w:sz w:val="24"/>
            <w:szCs w:val="24"/>
            <w:u w:val="single"/>
          </w:rPr>
          <w:t>evrard.2@osu.edu</w:t>
        </w:r>
      </w:hyperlink>
    </w:p>
    <w:p w14:paraId="3130326C" w14:textId="77777777" w:rsidR="000B36B6" w:rsidRDefault="00777990" w:rsidP="00DA5C8F">
      <w:pPr>
        <w:spacing w:line="240" w:lineRule="auto"/>
        <w:jc w:val="both"/>
        <w:rPr>
          <w:rFonts w:ascii="Times New Roman" w:eastAsia="Times New Roman" w:hAnsi="Times New Roman" w:cs="Times New Roman"/>
          <w:color w:val="000000"/>
          <w:sz w:val="24"/>
          <w:szCs w:val="24"/>
        </w:rPr>
      </w:pPr>
      <w:r w:rsidRPr="00777990">
        <w:rPr>
          <w:rFonts w:ascii="Times New Roman" w:eastAsia="Times New Roman" w:hAnsi="Times New Roman" w:cs="Times New Roman"/>
          <w:color w:val="000000"/>
          <w:sz w:val="24"/>
          <w:szCs w:val="24"/>
        </w:rPr>
        <w:t>Safety representative from every research group is available for any safety questions related to the specific research group. The safety representa</w:t>
      </w:r>
      <w:r>
        <w:rPr>
          <w:rFonts w:ascii="Times New Roman" w:eastAsia="Times New Roman" w:hAnsi="Times New Roman" w:cs="Times New Roman"/>
          <w:color w:val="000000"/>
          <w:sz w:val="24"/>
          <w:szCs w:val="24"/>
        </w:rPr>
        <w:t>tive information is shown in the next page.</w:t>
      </w:r>
    </w:p>
    <w:p w14:paraId="210B1F72" w14:textId="77777777" w:rsidR="000B36B6" w:rsidRDefault="000B36B6" w:rsidP="00DA5C8F">
      <w:pPr>
        <w:spacing w:line="240" w:lineRule="auto"/>
        <w:jc w:val="both"/>
        <w:rPr>
          <w:rFonts w:ascii="Times New Roman" w:eastAsia="Times New Roman" w:hAnsi="Times New Roman" w:cs="Times New Roman"/>
          <w:color w:val="000000"/>
          <w:sz w:val="24"/>
          <w:szCs w:val="24"/>
        </w:rPr>
      </w:pPr>
    </w:p>
    <w:p w14:paraId="42C21375" w14:textId="77777777" w:rsidR="000B36B6" w:rsidRPr="000B36B6" w:rsidRDefault="000B36B6" w:rsidP="00DA5C8F">
      <w:pPr>
        <w:spacing w:line="240" w:lineRule="auto"/>
        <w:jc w:val="both"/>
        <w:rPr>
          <w:rFonts w:ascii="Times New Roman" w:eastAsia="Times New Roman" w:hAnsi="Times New Roman" w:cs="Times New Roman"/>
          <w:sz w:val="24"/>
          <w:szCs w:val="24"/>
        </w:rPr>
      </w:pPr>
    </w:p>
    <w:p w14:paraId="68905856" w14:textId="168DC2D3" w:rsidR="0012556E" w:rsidRPr="0012556E" w:rsidRDefault="00445571" w:rsidP="000B36B6">
      <w:pPr>
        <w:spacing w:after="240" w:line="240" w:lineRule="auto"/>
        <w:jc w:val="both"/>
        <w:rPr>
          <w:rFonts w:ascii="Times New Roman" w:eastAsia="Times New Roman" w:hAnsi="Times New Roman" w:cs="Times New Roman"/>
          <w:sz w:val="24"/>
          <w:szCs w:val="24"/>
        </w:rPr>
      </w:pPr>
      <w:r w:rsidRPr="00445571">
        <w:rPr>
          <w:rFonts w:ascii="Times New Roman" w:eastAsia="Times New Roman" w:hAnsi="Times New Roman" w:cs="Times New Roman"/>
          <w:sz w:val="24"/>
          <w:szCs w:val="24"/>
        </w:rPr>
        <w:br/>
      </w:r>
    </w:p>
    <w:p w14:paraId="07493B89" w14:textId="77777777" w:rsidR="00445571" w:rsidRPr="006A3DEC" w:rsidRDefault="006A3DEC" w:rsidP="000B36B6">
      <w:pPr>
        <w:spacing w:after="240" w:line="240" w:lineRule="auto"/>
        <w:jc w:val="both"/>
        <w:rPr>
          <w:rFonts w:ascii="Times New Roman" w:eastAsia="Times New Roman" w:hAnsi="Times New Roman" w:cs="Times New Roman"/>
          <w:b/>
          <w:sz w:val="24"/>
          <w:szCs w:val="24"/>
        </w:rPr>
      </w:pPr>
      <w:r w:rsidRPr="006A3DEC">
        <w:rPr>
          <w:rFonts w:ascii="Times New Roman" w:eastAsia="Times New Roman" w:hAnsi="Times New Roman" w:cs="Times New Roman"/>
          <w:b/>
          <w:sz w:val="24"/>
          <w:szCs w:val="24"/>
        </w:rPr>
        <w:t>Research group safety representative</w:t>
      </w:r>
      <w:r w:rsidR="000B36B6" w:rsidRPr="006A3DEC">
        <w:rPr>
          <w:rFonts w:ascii="Times New Roman" w:eastAsia="Times New Roman" w:hAnsi="Times New Roman" w:cs="Times New Roman"/>
          <w:b/>
          <w:sz w:val="24"/>
          <w:szCs w:val="24"/>
        </w:rPr>
        <w:t xml:space="preserve"> list</w:t>
      </w:r>
      <w:r w:rsidRPr="006A3DEC">
        <w:rPr>
          <w:rFonts w:ascii="Times New Roman" w:eastAsia="Times New Roman" w:hAnsi="Times New Roman" w:cs="Times New Roman"/>
          <w:b/>
          <w:sz w:val="24"/>
          <w:szCs w:val="24"/>
        </w:rPr>
        <w:t>:</w:t>
      </w:r>
    </w:p>
    <w:tbl>
      <w:tblPr>
        <w:tblStyle w:val="TableGrid"/>
        <w:tblW w:w="4283" w:type="pct"/>
        <w:jc w:val="center"/>
        <w:tblLayout w:type="fixed"/>
        <w:tblLook w:val="04A0" w:firstRow="1" w:lastRow="0" w:firstColumn="1" w:lastColumn="0" w:noHBand="0" w:noVBand="1"/>
      </w:tblPr>
      <w:tblGrid>
        <w:gridCol w:w="1278"/>
        <w:gridCol w:w="1956"/>
        <w:gridCol w:w="2701"/>
        <w:gridCol w:w="2074"/>
      </w:tblGrid>
      <w:tr w:rsidR="0012556E" w14:paraId="279A476D" w14:textId="77777777" w:rsidTr="0012556E">
        <w:trPr>
          <w:jc w:val="center"/>
        </w:trPr>
        <w:tc>
          <w:tcPr>
            <w:tcW w:w="798" w:type="pct"/>
            <w:vAlign w:val="center"/>
          </w:tcPr>
          <w:p w14:paraId="7DB5434A"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Group</w:t>
            </w:r>
          </w:p>
        </w:tc>
        <w:tc>
          <w:tcPr>
            <w:tcW w:w="1221" w:type="pct"/>
            <w:vAlign w:val="center"/>
          </w:tcPr>
          <w:p w14:paraId="2DE35775"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Representative</w:t>
            </w:r>
          </w:p>
        </w:tc>
        <w:tc>
          <w:tcPr>
            <w:tcW w:w="1686" w:type="pct"/>
            <w:vAlign w:val="center"/>
          </w:tcPr>
          <w:p w14:paraId="059EFACD"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Email</w:t>
            </w:r>
          </w:p>
        </w:tc>
        <w:tc>
          <w:tcPr>
            <w:tcW w:w="1295" w:type="pct"/>
            <w:vAlign w:val="center"/>
          </w:tcPr>
          <w:p w14:paraId="3F082F0A" w14:textId="77777777" w:rsidR="0012556E" w:rsidRPr="003516BE" w:rsidRDefault="0012556E" w:rsidP="00EA4D1F">
            <w:pPr>
              <w:jc w:val="center"/>
              <w:rPr>
                <w:rFonts w:ascii="Times New Roman" w:hAnsi="Times New Roman" w:cs="Times New Roman"/>
                <w:b/>
                <w:sz w:val="24"/>
              </w:rPr>
            </w:pPr>
            <w:r w:rsidRPr="003516BE">
              <w:rPr>
                <w:rFonts w:ascii="Times New Roman" w:hAnsi="Times New Roman" w:cs="Times New Roman"/>
                <w:b/>
                <w:sz w:val="24"/>
              </w:rPr>
              <w:t>Phone number</w:t>
            </w:r>
          </w:p>
        </w:tc>
      </w:tr>
      <w:tr w:rsidR="0012556E" w14:paraId="0E302C49" w14:textId="77777777" w:rsidTr="003F518C">
        <w:trPr>
          <w:trHeight w:val="1052"/>
          <w:jc w:val="center"/>
        </w:trPr>
        <w:tc>
          <w:tcPr>
            <w:tcW w:w="798" w:type="pct"/>
            <w:vAlign w:val="center"/>
          </w:tcPr>
          <w:p w14:paraId="64B2F0FE"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Winter</w:t>
            </w:r>
          </w:p>
        </w:tc>
        <w:tc>
          <w:tcPr>
            <w:tcW w:w="1221" w:type="pct"/>
            <w:vAlign w:val="center"/>
          </w:tcPr>
          <w:p w14:paraId="3FD43CA8"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Atefeh Alizadehbirjandi</w:t>
            </w:r>
          </w:p>
          <w:p w14:paraId="4C27C096"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Elizabeth Jergens</w:t>
            </w:r>
          </w:p>
        </w:tc>
        <w:tc>
          <w:tcPr>
            <w:tcW w:w="1686" w:type="pct"/>
            <w:vAlign w:val="center"/>
          </w:tcPr>
          <w:p w14:paraId="2C14263E"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a</w:t>
            </w:r>
            <w:r w:rsidRPr="00763886">
              <w:rPr>
                <w:rFonts w:ascii="Times New Roman" w:hAnsi="Times New Roman" w:cs="Times New Roman"/>
                <w:sz w:val="24"/>
              </w:rPr>
              <w:t>lizadehbirjandi.1@osu.edu</w:t>
            </w:r>
          </w:p>
          <w:p w14:paraId="1C0BD3A5" w14:textId="77777777" w:rsidR="0012556E" w:rsidRPr="006D66C1" w:rsidRDefault="0012556E" w:rsidP="00EA4D1F">
            <w:pPr>
              <w:rPr>
                <w:rFonts w:ascii="Times New Roman" w:hAnsi="Times New Roman" w:cs="Times New Roman"/>
                <w:sz w:val="24"/>
              </w:rPr>
            </w:pPr>
            <w:r>
              <w:rPr>
                <w:rFonts w:ascii="Times New Roman" w:hAnsi="Times New Roman" w:cs="Times New Roman"/>
                <w:sz w:val="24"/>
              </w:rPr>
              <w:t>jergens.8@osu.edu</w:t>
            </w:r>
          </w:p>
        </w:tc>
        <w:tc>
          <w:tcPr>
            <w:tcW w:w="1295" w:type="pct"/>
            <w:vAlign w:val="center"/>
          </w:tcPr>
          <w:p w14:paraId="0CC3207C"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310-339-7890</w:t>
            </w:r>
          </w:p>
        </w:tc>
      </w:tr>
      <w:tr w:rsidR="0012556E" w14:paraId="5CDAD30F" w14:textId="77777777" w:rsidTr="003F518C">
        <w:trPr>
          <w:trHeight w:val="539"/>
          <w:jc w:val="center"/>
        </w:trPr>
        <w:tc>
          <w:tcPr>
            <w:tcW w:w="798" w:type="pct"/>
            <w:vAlign w:val="center"/>
          </w:tcPr>
          <w:p w14:paraId="691FAA55"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Wood</w:t>
            </w:r>
          </w:p>
        </w:tc>
        <w:tc>
          <w:tcPr>
            <w:tcW w:w="1221" w:type="pct"/>
            <w:vAlign w:val="center"/>
          </w:tcPr>
          <w:p w14:paraId="7ED67975"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Jackelyn Miozzi</w:t>
            </w:r>
          </w:p>
        </w:tc>
        <w:tc>
          <w:tcPr>
            <w:tcW w:w="1686" w:type="pct"/>
            <w:vAlign w:val="center"/>
          </w:tcPr>
          <w:p w14:paraId="04FE8401"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miozzi.5@</w:t>
            </w:r>
            <w:r w:rsidRPr="00AE27EE">
              <w:rPr>
                <w:rFonts w:ascii="Times New Roman" w:hAnsi="Times New Roman" w:cs="Times New Roman"/>
                <w:sz w:val="24"/>
              </w:rPr>
              <w:t>osu.edu</w:t>
            </w:r>
          </w:p>
        </w:tc>
        <w:tc>
          <w:tcPr>
            <w:tcW w:w="1295" w:type="pct"/>
            <w:vAlign w:val="center"/>
          </w:tcPr>
          <w:p w14:paraId="331ACFA3"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216-780-9106</w:t>
            </w:r>
          </w:p>
        </w:tc>
      </w:tr>
      <w:tr w:rsidR="0012556E" w14:paraId="11082BCA" w14:textId="77777777" w:rsidTr="0012556E">
        <w:trPr>
          <w:trHeight w:val="530"/>
          <w:jc w:val="center"/>
        </w:trPr>
        <w:tc>
          <w:tcPr>
            <w:tcW w:w="798" w:type="pct"/>
            <w:vAlign w:val="center"/>
          </w:tcPr>
          <w:p w14:paraId="51DFBDAA"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Zakin</w:t>
            </w:r>
          </w:p>
        </w:tc>
        <w:tc>
          <w:tcPr>
            <w:tcW w:w="1221" w:type="pct"/>
            <w:vAlign w:val="center"/>
          </w:tcPr>
          <w:p w14:paraId="0F7C0D16"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Ross Chongson</w:t>
            </w:r>
          </w:p>
        </w:tc>
        <w:tc>
          <w:tcPr>
            <w:tcW w:w="1686" w:type="pct"/>
            <w:vAlign w:val="center"/>
          </w:tcPr>
          <w:p w14:paraId="250EAECE" w14:textId="77777777" w:rsidR="0012556E" w:rsidRPr="006D66C1" w:rsidRDefault="0012556E" w:rsidP="00EA4D1F">
            <w:pPr>
              <w:jc w:val="center"/>
              <w:rPr>
                <w:rFonts w:ascii="Times New Roman" w:hAnsi="Times New Roman" w:cs="Times New Roman"/>
                <w:sz w:val="24"/>
              </w:rPr>
            </w:pPr>
            <w:r w:rsidRPr="001D6990">
              <w:rPr>
                <w:rFonts w:ascii="Times New Roman" w:hAnsi="Times New Roman" w:cs="Times New Roman"/>
                <w:sz w:val="24"/>
              </w:rPr>
              <w:t>chongson.1@osu.edu</w:t>
            </w:r>
          </w:p>
        </w:tc>
        <w:tc>
          <w:tcPr>
            <w:tcW w:w="1295" w:type="pct"/>
            <w:vAlign w:val="center"/>
          </w:tcPr>
          <w:p w14:paraId="3F54D5F3" w14:textId="77777777" w:rsidR="0012556E" w:rsidRPr="006D66C1" w:rsidRDefault="0012556E" w:rsidP="00EA4D1F">
            <w:pPr>
              <w:jc w:val="center"/>
              <w:rPr>
                <w:rFonts w:ascii="Times New Roman" w:hAnsi="Times New Roman" w:cs="Times New Roman"/>
                <w:sz w:val="24"/>
              </w:rPr>
            </w:pPr>
          </w:p>
        </w:tc>
      </w:tr>
      <w:tr w:rsidR="0012556E" w14:paraId="44AF6239" w14:textId="77777777" w:rsidTr="0012556E">
        <w:trPr>
          <w:jc w:val="center"/>
        </w:trPr>
        <w:tc>
          <w:tcPr>
            <w:tcW w:w="798" w:type="pct"/>
            <w:vAlign w:val="center"/>
          </w:tcPr>
          <w:p w14:paraId="0184AA12"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Ozkan</w:t>
            </w:r>
          </w:p>
        </w:tc>
        <w:tc>
          <w:tcPr>
            <w:tcW w:w="1221" w:type="pct"/>
            <w:vAlign w:val="center"/>
          </w:tcPr>
          <w:p w14:paraId="597D252B" w14:textId="77777777" w:rsidR="0012556E" w:rsidRDefault="0012556E" w:rsidP="00EA4D1F">
            <w:pPr>
              <w:jc w:val="center"/>
              <w:rPr>
                <w:rFonts w:ascii="Times New Roman" w:hAnsi="Times New Roman" w:cs="Times New Roman"/>
                <w:sz w:val="24"/>
              </w:rPr>
            </w:pPr>
            <w:r w:rsidRPr="00267AA2">
              <w:rPr>
                <w:rFonts w:ascii="Times New Roman" w:hAnsi="Times New Roman" w:cs="Times New Roman"/>
                <w:sz w:val="24"/>
              </w:rPr>
              <w:t>Sau</w:t>
            </w:r>
            <w:r>
              <w:rPr>
                <w:rFonts w:ascii="Times New Roman" w:hAnsi="Times New Roman" w:cs="Times New Roman"/>
                <w:sz w:val="24"/>
              </w:rPr>
              <w:t>rabh Ailawar</w:t>
            </w:r>
          </w:p>
          <w:p w14:paraId="3107B80B" w14:textId="77777777" w:rsidR="0012556E" w:rsidRPr="006D66C1" w:rsidRDefault="0012556E" w:rsidP="00EA4D1F">
            <w:pPr>
              <w:jc w:val="center"/>
              <w:rPr>
                <w:rFonts w:ascii="Times New Roman" w:hAnsi="Times New Roman" w:cs="Times New Roman"/>
                <w:sz w:val="24"/>
              </w:rPr>
            </w:pPr>
            <w:r w:rsidRPr="0086292C">
              <w:rPr>
                <w:rFonts w:ascii="Times New Roman" w:hAnsi="Times New Roman" w:cs="Times New Roman"/>
                <w:sz w:val="24"/>
              </w:rPr>
              <w:t>Deeksha Jain</w:t>
            </w:r>
          </w:p>
        </w:tc>
        <w:tc>
          <w:tcPr>
            <w:tcW w:w="1686" w:type="pct"/>
            <w:vAlign w:val="center"/>
          </w:tcPr>
          <w:p w14:paraId="102C3FA3" w14:textId="77777777" w:rsidR="0012556E" w:rsidRDefault="0012556E" w:rsidP="00EA4D1F">
            <w:pPr>
              <w:jc w:val="center"/>
              <w:rPr>
                <w:rFonts w:ascii="Times New Roman" w:hAnsi="Times New Roman" w:cs="Times New Roman"/>
                <w:sz w:val="24"/>
              </w:rPr>
            </w:pPr>
            <w:r w:rsidRPr="00267AA2">
              <w:rPr>
                <w:rFonts w:ascii="Times New Roman" w:hAnsi="Times New Roman" w:cs="Times New Roman"/>
                <w:sz w:val="24"/>
              </w:rPr>
              <w:t>ailawar.1@osu.edu</w:t>
            </w:r>
          </w:p>
          <w:p w14:paraId="0C920831" w14:textId="77777777" w:rsidR="0012556E" w:rsidRPr="006D66C1" w:rsidRDefault="0012556E" w:rsidP="00EA4D1F">
            <w:pPr>
              <w:jc w:val="center"/>
              <w:rPr>
                <w:rFonts w:ascii="Times New Roman" w:hAnsi="Times New Roman" w:cs="Times New Roman"/>
                <w:sz w:val="24"/>
              </w:rPr>
            </w:pPr>
            <w:r w:rsidRPr="0086292C">
              <w:rPr>
                <w:rFonts w:ascii="Times New Roman" w:hAnsi="Times New Roman" w:cs="Times New Roman"/>
                <w:sz w:val="24"/>
              </w:rPr>
              <w:t>jain.327@osu.edu</w:t>
            </w:r>
          </w:p>
        </w:tc>
        <w:tc>
          <w:tcPr>
            <w:tcW w:w="1295" w:type="pct"/>
            <w:vAlign w:val="center"/>
          </w:tcPr>
          <w:p w14:paraId="5950E736"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765-414-1957</w:t>
            </w:r>
          </w:p>
        </w:tc>
      </w:tr>
      <w:tr w:rsidR="0012556E" w14:paraId="417A26A0" w14:textId="77777777" w:rsidTr="0012556E">
        <w:trPr>
          <w:trHeight w:val="593"/>
          <w:jc w:val="center"/>
        </w:trPr>
        <w:tc>
          <w:tcPr>
            <w:tcW w:w="798" w:type="pct"/>
            <w:vAlign w:val="center"/>
          </w:tcPr>
          <w:p w14:paraId="17580358"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Chalmers</w:t>
            </w:r>
          </w:p>
        </w:tc>
        <w:tc>
          <w:tcPr>
            <w:tcW w:w="1221" w:type="pct"/>
            <w:vAlign w:val="center"/>
          </w:tcPr>
          <w:p w14:paraId="26850A42"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James Kim</w:t>
            </w:r>
          </w:p>
        </w:tc>
        <w:tc>
          <w:tcPr>
            <w:tcW w:w="1686" w:type="pct"/>
            <w:vAlign w:val="center"/>
          </w:tcPr>
          <w:p w14:paraId="58E73DCC"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kim</w:t>
            </w:r>
            <w:r w:rsidRPr="006D66C1">
              <w:rPr>
                <w:rFonts w:ascii="Times New Roman" w:hAnsi="Times New Roman" w:cs="Times New Roman"/>
                <w:sz w:val="24"/>
              </w:rPr>
              <w:t>.</w:t>
            </w:r>
            <w:r>
              <w:rPr>
                <w:rFonts w:ascii="Times New Roman" w:hAnsi="Times New Roman" w:cs="Times New Roman"/>
                <w:sz w:val="24"/>
              </w:rPr>
              <w:t>6</w:t>
            </w:r>
            <w:r w:rsidRPr="006D66C1">
              <w:rPr>
                <w:rFonts w:ascii="Times New Roman" w:hAnsi="Times New Roman" w:cs="Times New Roman"/>
                <w:sz w:val="24"/>
              </w:rPr>
              <w:t>1</w:t>
            </w:r>
            <w:r>
              <w:rPr>
                <w:rFonts w:ascii="Times New Roman" w:hAnsi="Times New Roman" w:cs="Times New Roman"/>
                <w:sz w:val="24"/>
              </w:rPr>
              <w:t>52</w:t>
            </w:r>
            <w:r w:rsidRPr="006D66C1">
              <w:rPr>
                <w:rFonts w:ascii="Times New Roman" w:hAnsi="Times New Roman" w:cs="Times New Roman"/>
                <w:sz w:val="24"/>
              </w:rPr>
              <w:t>@osu.edu</w:t>
            </w:r>
          </w:p>
        </w:tc>
        <w:tc>
          <w:tcPr>
            <w:tcW w:w="1295" w:type="pct"/>
            <w:vAlign w:val="center"/>
          </w:tcPr>
          <w:p w14:paraId="3A3AA150"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734-834-7904</w:t>
            </w:r>
          </w:p>
        </w:tc>
      </w:tr>
      <w:tr w:rsidR="0012556E" w14:paraId="74B71BB3" w14:textId="77777777" w:rsidTr="0012556E">
        <w:trPr>
          <w:trHeight w:val="512"/>
          <w:jc w:val="center"/>
        </w:trPr>
        <w:tc>
          <w:tcPr>
            <w:tcW w:w="798" w:type="pct"/>
            <w:vAlign w:val="center"/>
          </w:tcPr>
          <w:p w14:paraId="0628ADF5"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Fan</w:t>
            </w:r>
          </w:p>
        </w:tc>
        <w:tc>
          <w:tcPr>
            <w:tcW w:w="1221" w:type="pct"/>
            <w:vAlign w:val="center"/>
          </w:tcPr>
          <w:p w14:paraId="61A63DB5"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Yu Yen Chen</w:t>
            </w:r>
          </w:p>
        </w:tc>
        <w:tc>
          <w:tcPr>
            <w:tcW w:w="1686" w:type="pct"/>
            <w:vAlign w:val="center"/>
          </w:tcPr>
          <w:p w14:paraId="419A4150"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Chen.5797@osu.edu</w:t>
            </w:r>
          </w:p>
        </w:tc>
        <w:tc>
          <w:tcPr>
            <w:tcW w:w="1295" w:type="pct"/>
            <w:vAlign w:val="center"/>
          </w:tcPr>
          <w:p w14:paraId="55C87DDE"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574-323-7515</w:t>
            </w:r>
          </w:p>
        </w:tc>
      </w:tr>
      <w:tr w:rsidR="0012556E" w14:paraId="7619CB2E" w14:textId="77777777" w:rsidTr="0012556E">
        <w:trPr>
          <w:trHeight w:val="161"/>
          <w:jc w:val="center"/>
        </w:trPr>
        <w:tc>
          <w:tcPr>
            <w:tcW w:w="798" w:type="pct"/>
            <w:vAlign w:val="center"/>
          </w:tcPr>
          <w:p w14:paraId="2FAEA215"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Ho</w:t>
            </w:r>
          </w:p>
        </w:tc>
        <w:tc>
          <w:tcPr>
            <w:tcW w:w="1221" w:type="pct"/>
            <w:vAlign w:val="center"/>
          </w:tcPr>
          <w:p w14:paraId="598CC370"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Yang Han</w:t>
            </w:r>
          </w:p>
        </w:tc>
        <w:tc>
          <w:tcPr>
            <w:tcW w:w="1686" w:type="pct"/>
            <w:vAlign w:val="center"/>
          </w:tcPr>
          <w:p w14:paraId="0832884B"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Han.779@osu.edu</w:t>
            </w:r>
          </w:p>
        </w:tc>
        <w:tc>
          <w:tcPr>
            <w:tcW w:w="1295" w:type="pct"/>
            <w:vAlign w:val="center"/>
          </w:tcPr>
          <w:p w14:paraId="15A3483E" w14:textId="77777777" w:rsidR="0012556E" w:rsidRPr="00EB0F1E" w:rsidRDefault="0012556E" w:rsidP="00EA4D1F">
            <w:pPr>
              <w:jc w:val="center"/>
              <w:rPr>
                <w:rFonts w:ascii="Times New Roman" w:eastAsia="Times New Roman" w:hAnsi="Times New Roman" w:cs="Times New Roman"/>
                <w:sz w:val="24"/>
                <w:szCs w:val="24"/>
                <w:lang w:eastAsia="en-US"/>
              </w:rPr>
            </w:pPr>
            <w:r w:rsidRPr="00EB0F1E">
              <w:rPr>
                <w:rFonts w:ascii="Times New Roman" w:eastAsia="Times New Roman" w:hAnsi="Times New Roman" w:cs="Times New Roman"/>
                <w:color w:val="000000"/>
                <w:sz w:val="24"/>
                <w:szCs w:val="24"/>
                <w:lang w:eastAsia="en-US"/>
              </w:rPr>
              <w:t>862-576-0129</w:t>
            </w:r>
          </w:p>
        </w:tc>
      </w:tr>
      <w:tr w:rsidR="0012556E" w14:paraId="0691CC5E" w14:textId="77777777" w:rsidTr="003F518C">
        <w:trPr>
          <w:trHeight w:val="593"/>
          <w:jc w:val="center"/>
        </w:trPr>
        <w:tc>
          <w:tcPr>
            <w:tcW w:w="798" w:type="pct"/>
            <w:vAlign w:val="center"/>
          </w:tcPr>
          <w:p w14:paraId="5694929B"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Yang</w:t>
            </w:r>
          </w:p>
        </w:tc>
        <w:tc>
          <w:tcPr>
            <w:tcW w:w="1221" w:type="pct"/>
            <w:vAlign w:val="center"/>
          </w:tcPr>
          <w:p w14:paraId="1CC9178E"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Teng Bao</w:t>
            </w:r>
          </w:p>
        </w:tc>
        <w:tc>
          <w:tcPr>
            <w:tcW w:w="1686" w:type="pct"/>
            <w:vAlign w:val="center"/>
          </w:tcPr>
          <w:p w14:paraId="699974DB" w14:textId="77777777" w:rsidR="0012556E" w:rsidRPr="006D66C1" w:rsidRDefault="00CE5D69" w:rsidP="00EA4D1F">
            <w:pPr>
              <w:jc w:val="center"/>
              <w:rPr>
                <w:rFonts w:ascii="Times New Roman" w:hAnsi="Times New Roman" w:cs="Times New Roman"/>
                <w:sz w:val="24"/>
              </w:rPr>
            </w:pPr>
            <w:hyperlink r:id="rId28" w:history="1">
              <w:r w:rsidR="0012556E">
                <w:rPr>
                  <w:rFonts w:ascii="Times New Roman" w:hAnsi="Times New Roman" w:cs="Times New Roman"/>
                  <w:sz w:val="24"/>
                </w:rPr>
                <w:t>Bao.166@osu.edu</w:t>
              </w:r>
            </w:hyperlink>
          </w:p>
        </w:tc>
        <w:tc>
          <w:tcPr>
            <w:tcW w:w="1295" w:type="pct"/>
            <w:vAlign w:val="center"/>
          </w:tcPr>
          <w:p w14:paraId="3F24E055" w14:textId="77777777" w:rsidR="0012556E" w:rsidRDefault="0012556E" w:rsidP="00EA4D1F">
            <w:pPr>
              <w:jc w:val="center"/>
              <w:rPr>
                <w:rFonts w:ascii="Times New Roman" w:eastAsia="Times New Roman" w:hAnsi="Times New Roman" w:cs="Times New Roman"/>
                <w:color w:val="000000"/>
                <w:sz w:val="24"/>
                <w:szCs w:val="24"/>
                <w:lang w:eastAsia="en-US"/>
              </w:rPr>
            </w:pPr>
          </w:p>
          <w:p w14:paraId="04BEF081" w14:textId="77777777" w:rsidR="0012556E" w:rsidRPr="003C5DF5" w:rsidRDefault="0012556E" w:rsidP="00EA4D1F">
            <w:pPr>
              <w:jc w:val="center"/>
              <w:rPr>
                <w:rFonts w:ascii="Times New Roman" w:eastAsia="Times New Roman" w:hAnsi="Times New Roman" w:cs="Times New Roman"/>
                <w:sz w:val="24"/>
                <w:szCs w:val="24"/>
                <w:lang w:eastAsia="en-US"/>
              </w:rPr>
            </w:pPr>
            <w:r w:rsidRPr="003C5DF5">
              <w:rPr>
                <w:rFonts w:ascii="Times New Roman" w:eastAsia="Times New Roman" w:hAnsi="Times New Roman" w:cs="Times New Roman"/>
                <w:color w:val="000000"/>
                <w:sz w:val="24"/>
                <w:szCs w:val="24"/>
                <w:lang w:eastAsia="en-US"/>
              </w:rPr>
              <w:t>6143298191</w:t>
            </w:r>
          </w:p>
          <w:p w14:paraId="2C1D2D40" w14:textId="77777777" w:rsidR="0012556E" w:rsidRPr="006D66C1" w:rsidRDefault="0012556E" w:rsidP="00EA4D1F">
            <w:pPr>
              <w:jc w:val="center"/>
              <w:rPr>
                <w:rFonts w:ascii="Times New Roman" w:hAnsi="Times New Roman" w:cs="Times New Roman"/>
                <w:sz w:val="24"/>
              </w:rPr>
            </w:pPr>
          </w:p>
        </w:tc>
      </w:tr>
      <w:tr w:rsidR="0012556E" w14:paraId="142B6DDC" w14:textId="77777777" w:rsidTr="0012556E">
        <w:trPr>
          <w:trHeight w:val="530"/>
          <w:jc w:val="center"/>
        </w:trPr>
        <w:tc>
          <w:tcPr>
            <w:tcW w:w="798" w:type="pct"/>
            <w:vAlign w:val="center"/>
          </w:tcPr>
          <w:p w14:paraId="2259EF5E"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Wyslouzil</w:t>
            </w:r>
          </w:p>
        </w:tc>
        <w:tc>
          <w:tcPr>
            <w:tcW w:w="1221" w:type="pct"/>
            <w:vAlign w:val="center"/>
          </w:tcPr>
          <w:p w14:paraId="6F40ABFB"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Yensil Park</w:t>
            </w:r>
          </w:p>
        </w:tc>
        <w:tc>
          <w:tcPr>
            <w:tcW w:w="1686" w:type="pct"/>
            <w:vAlign w:val="center"/>
          </w:tcPr>
          <w:p w14:paraId="1F12BD4A" w14:textId="77777777" w:rsidR="0012556E" w:rsidRPr="006D66C1" w:rsidRDefault="00CE5D69" w:rsidP="00EA4D1F">
            <w:pPr>
              <w:jc w:val="center"/>
              <w:rPr>
                <w:rFonts w:ascii="Times New Roman" w:hAnsi="Times New Roman" w:cs="Times New Roman"/>
                <w:sz w:val="24"/>
              </w:rPr>
            </w:pPr>
            <w:hyperlink r:id="rId29" w:history="1">
              <w:r w:rsidR="0012556E" w:rsidRPr="006D66C1">
                <w:rPr>
                  <w:rFonts w:ascii="Times New Roman" w:hAnsi="Times New Roman" w:cs="Times New Roman"/>
                  <w:sz w:val="24"/>
                </w:rPr>
                <w:t>Park.1882@osu.edu</w:t>
              </w:r>
            </w:hyperlink>
          </w:p>
        </w:tc>
        <w:tc>
          <w:tcPr>
            <w:tcW w:w="1295" w:type="pct"/>
            <w:vAlign w:val="center"/>
          </w:tcPr>
          <w:p w14:paraId="2CF47229"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614-795-1650</w:t>
            </w:r>
          </w:p>
        </w:tc>
      </w:tr>
      <w:tr w:rsidR="0012556E" w14:paraId="0AD7684E" w14:textId="77777777" w:rsidTr="0012556E">
        <w:trPr>
          <w:trHeight w:val="530"/>
          <w:jc w:val="center"/>
        </w:trPr>
        <w:tc>
          <w:tcPr>
            <w:tcW w:w="798" w:type="pct"/>
            <w:vAlign w:val="center"/>
          </w:tcPr>
          <w:p w14:paraId="61225927"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Lee</w:t>
            </w:r>
          </w:p>
        </w:tc>
        <w:tc>
          <w:tcPr>
            <w:tcW w:w="1221" w:type="pct"/>
            <w:vAlign w:val="center"/>
          </w:tcPr>
          <w:p w14:paraId="7DC30AE6"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Junjie Pan</w:t>
            </w:r>
          </w:p>
        </w:tc>
        <w:tc>
          <w:tcPr>
            <w:tcW w:w="1686" w:type="pct"/>
            <w:vAlign w:val="center"/>
          </w:tcPr>
          <w:p w14:paraId="3E8622AD" w14:textId="77777777" w:rsidR="0012556E" w:rsidRPr="006D66C1" w:rsidRDefault="00CE5D69" w:rsidP="00EA4D1F">
            <w:pPr>
              <w:jc w:val="center"/>
              <w:rPr>
                <w:rFonts w:ascii="Times New Roman" w:hAnsi="Times New Roman" w:cs="Times New Roman"/>
                <w:sz w:val="24"/>
              </w:rPr>
            </w:pPr>
            <w:hyperlink r:id="rId30" w:history="1">
              <w:r w:rsidR="0012556E">
                <w:rPr>
                  <w:rFonts w:ascii="Times New Roman" w:hAnsi="Times New Roman" w:cs="Times New Roman"/>
                  <w:sz w:val="24"/>
                </w:rPr>
                <w:t>pan.687@osu.edu</w:t>
              </w:r>
            </w:hyperlink>
          </w:p>
        </w:tc>
        <w:tc>
          <w:tcPr>
            <w:tcW w:w="1295" w:type="pct"/>
            <w:vAlign w:val="center"/>
          </w:tcPr>
          <w:p w14:paraId="3AED09E9" w14:textId="77777777" w:rsidR="0012556E" w:rsidRPr="006D66C1" w:rsidRDefault="0012556E" w:rsidP="00EA4D1F">
            <w:pPr>
              <w:jc w:val="center"/>
              <w:rPr>
                <w:rFonts w:ascii="Times New Roman" w:hAnsi="Times New Roman" w:cs="Times New Roman"/>
                <w:sz w:val="24"/>
              </w:rPr>
            </w:pPr>
          </w:p>
        </w:tc>
      </w:tr>
      <w:tr w:rsidR="0012556E" w14:paraId="4FA2D071" w14:textId="77777777" w:rsidTr="0012556E">
        <w:trPr>
          <w:trHeight w:val="530"/>
          <w:jc w:val="center"/>
        </w:trPr>
        <w:tc>
          <w:tcPr>
            <w:tcW w:w="798" w:type="pct"/>
            <w:vAlign w:val="center"/>
          </w:tcPr>
          <w:p w14:paraId="04C92167"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Asthagiri</w:t>
            </w:r>
          </w:p>
        </w:tc>
        <w:tc>
          <w:tcPr>
            <w:tcW w:w="1221" w:type="pct"/>
            <w:vAlign w:val="center"/>
          </w:tcPr>
          <w:p w14:paraId="33130E36"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Minkyu Kim</w:t>
            </w:r>
          </w:p>
        </w:tc>
        <w:tc>
          <w:tcPr>
            <w:tcW w:w="1686" w:type="pct"/>
            <w:vAlign w:val="center"/>
          </w:tcPr>
          <w:p w14:paraId="7D150461"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Kim.5104@osu.edu</w:t>
            </w:r>
          </w:p>
        </w:tc>
        <w:tc>
          <w:tcPr>
            <w:tcW w:w="1295" w:type="pct"/>
            <w:vAlign w:val="center"/>
          </w:tcPr>
          <w:p w14:paraId="2A560A7B"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614-531-5380</w:t>
            </w:r>
          </w:p>
        </w:tc>
      </w:tr>
      <w:tr w:rsidR="0012556E" w14:paraId="41735E3C" w14:textId="77777777" w:rsidTr="0012556E">
        <w:trPr>
          <w:jc w:val="center"/>
        </w:trPr>
        <w:tc>
          <w:tcPr>
            <w:tcW w:w="798" w:type="pct"/>
            <w:vAlign w:val="center"/>
          </w:tcPr>
          <w:p w14:paraId="342363FB"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Hall</w:t>
            </w:r>
          </w:p>
        </w:tc>
        <w:tc>
          <w:tcPr>
            <w:tcW w:w="1221" w:type="pct"/>
            <w:vAlign w:val="center"/>
          </w:tcPr>
          <w:p w14:paraId="4CBF615C"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Kevin Shen</w:t>
            </w:r>
          </w:p>
        </w:tc>
        <w:tc>
          <w:tcPr>
            <w:tcW w:w="1686" w:type="pct"/>
            <w:vAlign w:val="center"/>
          </w:tcPr>
          <w:p w14:paraId="6506E3B5" w14:textId="77777777" w:rsidR="0012556E" w:rsidRPr="006D66C1" w:rsidRDefault="0012556E" w:rsidP="00EA4D1F">
            <w:pPr>
              <w:jc w:val="center"/>
              <w:rPr>
                <w:rFonts w:ascii="Times New Roman" w:hAnsi="Times New Roman" w:cs="Times New Roman"/>
                <w:sz w:val="24"/>
              </w:rPr>
            </w:pPr>
            <w:r w:rsidRPr="00CA6962">
              <w:rPr>
                <w:rFonts w:ascii="Times New Roman" w:hAnsi="Times New Roman" w:cs="Times New Roman"/>
                <w:sz w:val="24"/>
              </w:rPr>
              <w:t>Shen.824@osu.edu</w:t>
            </w:r>
          </w:p>
        </w:tc>
        <w:tc>
          <w:tcPr>
            <w:tcW w:w="1295" w:type="pct"/>
            <w:vAlign w:val="center"/>
          </w:tcPr>
          <w:p w14:paraId="545A7610"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614-214</w:t>
            </w:r>
            <w:r w:rsidRPr="006D66C1">
              <w:rPr>
                <w:rFonts w:ascii="Times New Roman" w:hAnsi="Times New Roman" w:cs="Times New Roman"/>
                <w:sz w:val="24"/>
              </w:rPr>
              <w:t>-0</w:t>
            </w:r>
            <w:r>
              <w:rPr>
                <w:rFonts w:ascii="Times New Roman" w:hAnsi="Times New Roman" w:cs="Times New Roman"/>
                <w:sz w:val="24"/>
              </w:rPr>
              <w:t>199</w:t>
            </w:r>
          </w:p>
        </w:tc>
      </w:tr>
      <w:tr w:rsidR="0012556E" w14:paraId="07B257B2" w14:textId="77777777" w:rsidTr="0012556E">
        <w:trPr>
          <w:jc w:val="center"/>
        </w:trPr>
        <w:tc>
          <w:tcPr>
            <w:tcW w:w="798" w:type="pct"/>
            <w:vAlign w:val="center"/>
          </w:tcPr>
          <w:p w14:paraId="01F30D60"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Brunelli</w:t>
            </w:r>
          </w:p>
        </w:tc>
        <w:tc>
          <w:tcPr>
            <w:tcW w:w="1221" w:type="pct"/>
            <w:vAlign w:val="center"/>
          </w:tcPr>
          <w:p w14:paraId="6454CCBA"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Ashwin Kane</w:t>
            </w:r>
          </w:p>
        </w:tc>
        <w:tc>
          <w:tcPr>
            <w:tcW w:w="1686" w:type="pct"/>
            <w:vAlign w:val="center"/>
          </w:tcPr>
          <w:p w14:paraId="243EE5E6"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Kane.314@osu.edu</w:t>
            </w:r>
          </w:p>
        </w:tc>
        <w:tc>
          <w:tcPr>
            <w:tcW w:w="1295" w:type="pct"/>
            <w:vAlign w:val="center"/>
          </w:tcPr>
          <w:p w14:paraId="1C06695F"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614-696-3041</w:t>
            </w:r>
          </w:p>
        </w:tc>
      </w:tr>
      <w:tr w:rsidR="0012556E" w14:paraId="53112D78" w14:textId="77777777" w:rsidTr="003F518C">
        <w:trPr>
          <w:trHeight w:val="683"/>
          <w:jc w:val="center"/>
        </w:trPr>
        <w:tc>
          <w:tcPr>
            <w:tcW w:w="798" w:type="pct"/>
            <w:vAlign w:val="center"/>
          </w:tcPr>
          <w:p w14:paraId="5FDB0BD9"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Rathman</w:t>
            </w:r>
          </w:p>
        </w:tc>
        <w:tc>
          <w:tcPr>
            <w:tcW w:w="1221" w:type="pct"/>
            <w:vAlign w:val="center"/>
          </w:tcPr>
          <w:p w14:paraId="716268E8"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Joao Vinicius Ribeiro Leite Silva</w:t>
            </w:r>
          </w:p>
        </w:tc>
        <w:tc>
          <w:tcPr>
            <w:tcW w:w="1686" w:type="pct"/>
            <w:vAlign w:val="center"/>
          </w:tcPr>
          <w:p w14:paraId="675F8DC1"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ribeiroleitesilva.1@osu.edu</w:t>
            </w:r>
          </w:p>
        </w:tc>
        <w:tc>
          <w:tcPr>
            <w:tcW w:w="1295" w:type="pct"/>
            <w:vAlign w:val="center"/>
          </w:tcPr>
          <w:p w14:paraId="57CE2085" w14:textId="77777777" w:rsidR="0012556E" w:rsidRPr="006D66C1" w:rsidRDefault="0012556E" w:rsidP="00EA4D1F">
            <w:pPr>
              <w:jc w:val="center"/>
              <w:rPr>
                <w:rFonts w:ascii="Times New Roman" w:hAnsi="Times New Roman" w:cs="Times New Roman"/>
                <w:sz w:val="24"/>
              </w:rPr>
            </w:pPr>
          </w:p>
        </w:tc>
      </w:tr>
      <w:tr w:rsidR="0012556E" w14:paraId="446269EA" w14:textId="77777777" w:rsidTr="0012556E">
        <w:trPr>
          <w:jc w:val="center"/>
        </w:trPr>
        <w:tc>
          <w:tcPr>
            <w:tcW w:w="798" w:type="pct"/>
            <w:vAlign w:val="center"/>
          </w:tcPr>
          <w:p w14:paraId="550A3134"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Palmer</w:t>
            </w:r>
          </w:p>
        </w:tc>
        <w:tc>
          <w:tcPr>
            <w:tcW w:w="1221" w:type="pct"/>
            <w:vAlign w:val="center"/>
          </w:tcPr>
          <w:p w14:paraId="030E8537" w14:textId="77777777" w:rsidR="0012556E" w:rsidRDefault="0012556E" w:rsidP="00EA4D1F">
            <w:pPr>
              <w:jc w:val="center"/>
              <w:rPr>
                <w:rFonts w:ascii="Times New Roman" w:hAnsi="Times New Roman" w:cs="Times New Roman"/>
                <w:sz w:val="24"/>
              </w:rPr>
            </w:pPr>
            <w:r w:rsidRPr="006D66C1">
              <w:rPr>
                <w:rFonts w:ascii="Times New Roman" w:hAnsi="Times New Roman" w:cs="Times New Roman"/>
                <w:sz w:val="24"/>
              </w:rPr>
              <w:t>Donald Belcher</w:t>
            </w:r>
          </w:p>
          <w:p w14:paraId="5F1942FB"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Richard Hickey</w:t>
            </w:r>
          </w:p>
        </w:tc>
        <w:tc>
          <w:tcPr>
            <w:tcW w:w="1686" w:type="pct"/>
            <w:vAlign w:val="center"/>
          </w:tcPr>
          <w:p w14:paraId="672B7345" w14:textId="77777777" w:rsidR="0012556E" w:rsidRDefault="0012556E" w:rsidP="00EA4D1F">
            <w:pPr>
              <w:jc w:val="center"/>
              <w:rPr>
                <w:rFonts w:ascii="Times New Roman" w:hAnsi="Times New Roman" w:cs="Times New Roman"/>
                <w:sz w:val="24"/>
              </w:rPr>
            </w:pPr>
            <w:r w:rsidRPr="00D14F70">
              <w:rPr>
                <w:rFonts w:ascii="Times New Roman" w:hAnsi="Times New Roman" w:cs="Times New Roman"/>
                <w:sz w:val="24"/>
              </w:rPr>
              <w:t>belcher.305@osu.edu</w:t>
            </w:r>
          </w:p>
          <w:p w14:paraId="08F217FA"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hickey.221@osu.edu</w:t>
            </w:r>
          </w:p>
        </w:tc>
        <w:tc>
          <w:tcPr>
            <w:tcW w:w="1295" w:type="pct"/>
            <w:vAlign w:val="center"/>
          </w:tcPr>
          <w:p w14:paraId="4A8E999A" w14:textId="77777777" w:rsidR="0012556E" w:rsidRPr="006D66C1" w:rsidRDefault="0012556E" w:rsidP="00EA4D1F">
            <w:pPr>
              <w:jc w:val="center"/>
              <w:rPr>
                <w:rFonts w:ascii="Times New Roman" w:hAnsi="Times New Roman" w:cs="Times New Roman"/>
                <w:sz w:val="24"/>
              </w:rPr>
            </w:pPr>
          </w:p>
        </w:tc>
      </w:tr>
      <w:tr w:rsidR="0012556E" w14:paraId="67E7FC6E" w14:textId="77777777" w:rsidTr="0012556E">
        <w:trPr>
          <w:jc w:val="center"/>
        </w:trPr>
        <w:tc>
          <w:tcPr>
            <w:tcW w:w="798" w:type="pct"/>
            <w:vAlign w:val="center"/>
          </w:tcPr>
          <w:p w14:paraId="0E861D0A"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Bakshi</w:t>
            </w:r>
          </w:p>
        </w:tc>
        <w:tc>
          <w:tcPr>
            <w:tcW w:w="1221" w:type="pct"/>
            <w:vAlign w:val="center"/>
          </w:tcPr>
          <w:p w14:paraId="4A14B2BE"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Vyom Thakker</w:t>
            </w:r>
          </w:p>
        </w:tc>
        <w:tc>
          <w:tcPr>
            <w:tcW w:w="1686" w:type="pct"/>
            <w:vAlign w:val="center"/>
          </w:tcPr>
          <w:p w14:paraId="171A0003"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Thakker.8@osu.edu</w:t>
            </w:r>
          </w:p>
        </w:tc>
        <w:tc>
          <w:tcPr>
            <w:tcW w:w="1295" w:type="pct"/>
            <w:vAlign w:val="center"/>
          </w:tcPr>
          <w:p w14:paraId="5B7F3686"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614-286-7489</w:t>
            </w:r>
          </w:p>
        </w:tc>
      </w:tr>
      <w:tr w:rsidR="0012556E" w14:paraId="7E40908D" w14:textId="77777777" w:rsidTr="0012556E">
        <w:trPr>
          <w:trHeight w:val="548"/>
          <w:jc w:val="center"/>
        </w:trPr>
        <w:tc>
          <w:tcPr>
            <w:tcW w:w="798" w:type="pct"/>
            <w:vAlign w:val="center"/>
          </w:tcPr>
          <w:p w14:paraId="49CBFF9F"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CBE Staff</w:t>
            </w:r>
          </w:p>
        </w:tc>
        <w:tc>
          <w:tcPr>
            <w:tcW w:w="1221" w:type="pct"/>
            <w:vAlign w:val="center"/>
          </w:tcPr>
          <w:p w14:paraId="321A53AD"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Leigh Evrard</w:t>
            </w:r>
          </w:p>
        </w:tc>
        <w:tc>
          <w:tcPr>
            <w:tcW w:w="1686" w:type="pct"/>
            <w:vAlign w:val="center"/>
          </w:tcPr>
          <w:p w14:paraId="3708D051"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evrard.2@osu.edu</w:t>
            </w:r>
          </w:p>
        </w:tc>
        <w:tc>
          <w:tcPr>
            <w:tcW w:w="1295" w:type="pct"/>
            <w:vAlign w:val="center"/>
          </w:tcPr>
          <w:p w14:paraId="682C7D4E" w14:textId="77777777" w:rsidR="0012556E" w:rsidRPr="006D66C1" w:rsidRDefault="0012556E" w:rsidP="00EA4D1F">
            <w:pPr>
              <w:jc w:val="center"/>
              <w:rPr>
                <w:rFonts w:ascii="Times New Roman" w:hAnsi="Times New Roman" w:cs="Times New Roman"/>
                <w:sz w:val="24"/>
              </w:rPr>
            </w:pPr>
            <w:r w:rsidRPr="006D66C1">
              <w:rPr>
                <w:rFonts w:ascii="Times New Roman" w:hAnsi="Times New Roman" w:cs="Times New Roman"/>
                <w:sz w:val="24"/>
              </w:rPr>
              <w:t>614-292-2780</w:t>
            </w:r>
          </w:p>
        </w:tc>
      </w:tr>
      <w:tr w:rsidR="0012556E" w14:paraId="233AA0A0" w14:textId="77777777" w:rsidTr="0012556E">
        <w:trPr>
          <w:trHeight w:val="548"/>
          <w:jc w:val="center"/>
        </w:trPr>
        <w:tc>
          <w:tcPr>
            <w:tcW w:w="798" w:type="pct"/>
            <w:vAlign w:val="center"/>
          </w:tcPr>
          <w:p w14:paraId="0DF662BE"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CBE Faculty</w:t>
            </w:r>
          </w:p>
        </w:tc>
        <w:tc>
          <w:tcPr>
            <w:tcW w:w="1221" w:type="pct"/>
            <w:vAlign w:val="center"/>
          </w:tcPr>
          <w:p w14:paraId="4036CDB1"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Prof. Umit S. Ozkan</w:t>
            </w:r>
          </w:p>
        </w:tc>
        <w:tc>
          <w:tcPr>
            <w:tcW w:w="1686" w:type="pct"/>
            <w:vAlign w:val="center"/>
          </w:tcPr>
          <w:p w14:paraId="117DE1C2" w14:textId="77777777" w:rsidR="0012556E" w:rsidRPr="006D66C1" w:rsidRDefault="0012556E" w:rsidP="00EA4D1F">
            <w:pPr>
              <w:jc w:val="center"/>
              <w:rPr>
                <w:rFonts w:ascii="Times New Roman" w:hAnsi="Times New Roman" w:cs="Times New Roman"/>
                <w:sz w:val="24"/>
              </w:rPr>
            </w:pPr>
            <w:r>
              <w:rPr>
                <w:rFonts w:ascii="Times New Roman" w:hAnsi="Times New Roman" w:cs="Times New Roman"/>
                <w:sz w:val="24"/>
              </w:rPr>
              <w:t>Ozkan.1@osu.edu</w:t>
            </w:r>
          </w:p>
        </w:tc>
        <w:tc>
          <w:tcPr>
            <w:tcW w:w="1295" w:type="pct"/>
            <w:vAlign w:val="center"/>
          </w:tcPr>
          <w:p w14:paraId="254A9CE1" w14:textId="77777777" w:rsidR="0012556E" w:rsidRPr="006D66C1" w:rsidRDefault="0012556E" w:rsidP="00EA4D1F">
            <w:pPr>
              <w:jc w:val="center"/>
              <w:rPr>
                <w:rFonts w:ascii="Times New Roman" w:hAnsi="Times New Roman" w:cs="Times New Roman"/>
                <w:sz w:val="24"/>
              </w:rPr>
            </w:pPr>
          </w:p>
        </w:tc>
      </w:tr>
      <w:tr w:rsidR="0012556E" w14:paraId="40CA75CC" w14:textId="77777777" w:rsidTr="0012556E">
        <w:trPr>
          <w:trHeight w:val="548"/>
          <w:jc w:val="center"/>
        </w:trPr>
        <w:tc>
          <w:tcPr>
            <w:tcW w:w="798" w:type="pct"/>
            <w:vAlign w:val="center"/>
          </w:tcPr>
          <w:p w14:paraId="1B30D087"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CBE Faculty</w:t>
            </w:r>
          </w:p>
        </w:tc>
        <w:tc>
          <w:tcPr>
            <w:tcW w:w="1221" w:type="pct"/>
            <w:vAlign w:val="center"/>
          </w:tcPr>
          <w:p w14:paraId="3ABC7993"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Dr. Andrew Maxson</w:t>
            </w:r>
          </w:p>
        </w:tc>
        <w:tc>
          <w:tcPr>
            <w:tcW w:w="1686" w:type="pct"/>
            <w:vAlign w:val="center"/>
          </w:tcPr>
          <w:p w14:paraId="6B90CE85"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Maxson.32@osu.edu</w:t>
            </w:r>
          </w:p>
        </w:tc>
        <w:tc>
          <w:tcPr>
            <w:tcW w:w="1295" w:type="pct"/>
            <w:vAlign w:val="center"/>
          </w:tcPr>
          <w:p w14:paraId="2D4FC784" w14:textId="77777777" w:rsidR="0012556E" w:rsidRPr="006D66C1" w:rsidRDefault="0012556E" w:rsidP="00EA4D1F">
            <w:pPr>
              <w:jc w:val="center"/>
              <w:rPr>
                <w:rFonts w:ascii="Times New Roman" w:hAnsi="Times New Roman" w:cs="Times New Roman"/>
                <w:sz w:val="24"/>
              </w:rPr>
            </w:pPr>
          </w:p>
        </w:tc>
      </w:tr>
      <w:tr w:rsidR="0012556E" w14:paraId="41D628E8" w14:textId="77777777" w:rsidTr="0012556E">
        <w:trPr>
          <w:trHeight w:val="548"/>
          <w:jc w:val="center"/>
        </w:trPr>
        <w:tc>
          <w:tcPr>
            <w:tcW w:w="798" w:type="pct"/>
            <w:vAlign w:val="center"/>
          </w:tcPr>
          <w:p w14:paraId="3215EC33"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CBE Faculty</w:t>
            </w:r>
          </w:p>
        </w:tc>
        <w:tc>
          <w:tcPr>
            <w:tcW w:w="1221" w:type="pct"/>
            <w:vAlign w:val="center"/>
          </w:tcPr>
          <w:p w14:paraId="0E13393F"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Dr. Andrew Tong</w:t>
            </w:r>
          </w:p>
        </w:tc>
        <w:tc>
          <w:tcPr>
            <w:tcW w:w="1686" w:type="pct"/>
            <w:vAlign w:val="center"/>
          </w:tcPr>
          <w:p w14:paraId="1287DBC3" w14:textId="77777777" w:rsidR="0012556E" w:rsidRDefault="0012556E" w:rsidP="00EA4D1F">
            <w:pPr>
              <w:jc w:val="center"/>
              <w:rPr>
                <w:rFonts w:ascii="Times New Roman" w:hAnsi="Times New Roman" w:cs="Times New Roman"/>
                <w:sz w:val="24"/>
              </w:rPr>
            </w:pPr>
            <w:r>
              <w:rPr>
                <w:rFonts w:ascii="Times New Roman" w:hAnsi="Times New Roman" w:cs="Times New Roman"/>
                <w:sz w:val="24"/>
              </w:rPr>
              <w:t>Tong.48@osu.edu</w:t>
            </w:r>
          </w:p>
        </w:tc>
        <w:tc>
          <w:tcPr>
            <w:tcW w:w="1295" w:type="pct"/>
            <w:vAlign w:val="center"/>
          </w:tcPr>
          <w:p w14:paraId="01069253" w14:textId="77777777" w:rsidR="0012556E" w:rsidRPr="006D66C1" w:rsidRDefault="0012556E" w:rsidP="00EA4D1F">
            <w:pPr>
              <w:jc w:val="center"/>
              <w:rPr>
                <w:rFonts w:ascii="Times New Roman" w:hAnsi="Times New Roman" w:cs="Times New Roman"/>
                <w:sz w:val="24"/>
              </w:rPr>
            </w:pPr>
          </w:p>
        </w:tc>
      </w:tr>
    </w:tbl>
    <w:p w14:paraId="1EA59021" w14:textId="77777777" w:rsidR="00162B6D" w:rsidRPr="00DA1D7F" w:rsidRDefault="00162B6D" w:rsidP="00334591">
      <w:pPr>
        <w:jc w:val="both"/>
        <w:rPr>
          <w:rFonts w:ascii="Times New Roman" w:hAnsi="Times New Roman" w:cs="Times New Roman"/>
        </w:rPr>
      </w:pPr>
    </w:p>
    <w:sectPr w:rsidR="00162B6D" w:rsidRPr="00DA1D7F" w:rsidSect="0033459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FDE0" w14:textId="77777777" w:rsidR="001944F5" w:rsidRDefault="001944F5" w:rsidP="00334591">
      <w:pPr>
        <w:spacing w:after="0" w:line="240" w:lineRule="auto"/>
      </w:pPr>
      <w:r>
        <w:separator/>
      </w:r>
    </w:p>
  </w:endnote>
  <w:endnote w:type="continuationSeparator" w:id="0">
    <w:p w14:paraId="1D181C81" w14:textId="77777777" w:rsidR="001944F5" w:rsidRDefault="001944F5" w:rsidP="0033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64237"/>
      <w:docPartObj>
        <w:docPartGallery w:val="Page Numbers (Bottom of Page)"/>
        <w:docPartUnique/>
      </w:docPartObj>
    </w:sdtPr>
    <w:sdtEndPr>
      <w:rPr>
        <w:rFonts w:ascii="Times New Roman" w:hAnsi="Times New Roman" w:cs="Times New Roman"/>
        <w:noProof/>
        <w:sz w:val="24"/>
      </w:rPr>
    </w:sdtEndPr>
    <w:sdtContent>
      <w:p w14:paraId="2D9F2E75" w14:textId="420296E3" w:rsidR="009A2861" w:rsidRPr="000B36B6" w:rsidRDefault="009A2861">
        <w:pPr>
          <w:pStyle w:val="Footer"/>
          <w:jc w:val="center"/>
          <w:rPr>
            <w:rFonts w:ascii="Times New Roman" w:hAnsi="Times New Roman" w:cs="Times New Roman"/>
            <w:sz w:val="24"/>
          </w:rPr>
        </w:pPr>
        <w:r w:rsidRPr="000B36B6">
          <w:rPr>
            <w:rFonts w:ascii="Times New Roman" w:hAnsi="Times New Roman" w:cs="Times New Roman"/>
            <w:sz w:val="24"/>
          </w:rPr>
          <w:fldChar w:fldCharType="begin"/>
        </w:r>
        <w:r w:rsidRPr="000B36B6">
          <w:rPr>
            <w:rFonts w:ascii="Times New Roman" w:hAnsi="Times New Roman" w:cs="Times New Roman"/>
            <w:sz w:val="24"/>
          </w:rPr>
          <w:instrText xml:space="preserve"> PAGE   \* MERGEFORMAT </w:instrText>
        </w:r>
        <w:r w:rsidRPr="000B36B6">
          <w:rPr>
            <w:rFonts w:ascii="Times New Roman" w:hAnsi="Times New Roman" w:cs="Times New Roman"/>
            <w:sz w:val="24"/>
          </w:rPr>
          <w:fldChar w:fldCharType="separate"/>
        </w:r>
        <w:r w:rsidR="00CE5D69">
          <w:rPr>
            <w:rFonts w:ascii="Times New Roman" w:hAnsi="Times New Roman" w:cs="Times New Roman"/>
            <w:noProof/>
            <w:sz w:val="24"/>
          </w:rPr>
          <w:t>1</w:t>
        </w:r>
        <w:r w:rsidRPr="000B36B6">
          <w:rPr>
            <w:rFonts w:ascii="Times New Roman" w:hAnsi="Times New Roman" w:cs="Times New Roman"/>
            <w:noProof/>
            <w:sz w:val="24"/>
          </w:rPr>
          <w:fldChar w:fldCharType="end"/>
        </w:r>
      </w:p>
    </w:sdtContent>
  </w:sdt>
  <w:p w14:paraId="4EC6004A" w14:textId="77777777" w:rsidR="009A2861" w:rsidRDefault="009A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2056" w14:textId="77777777" w:rsidR="001944F5" w:rsidRDefault="001944F5" w:rsidP="00334591">
      <w:pPr>
        <w:spacing w:after="0" w:line="240" w:lineRule="auto"/>
      </w:pPr>
      <w:r>
        <w:separator/>
      </w:r>
    </w:p>
  </w:footnote>
  <w:footnote w:type="continuationSeparator" w:id="0">
    <w:p w14:paraId="5421F942" w14:textId="77777777" w:rsidR="001944F5" w:rsidRDefault="001944F5" w:rsidP="0033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12CB" w14:textId="77777777" w:rsidR="000B36B6" w:rsidRPr="00333D98" w:rsidRDefault="000B36B6" w:rsidP="000B36B6">
    <w:pPr>
      <w:pStyle w:val="Header"/>
      <w:rPr>
        <w:color w:val="FF0000"/>
        <w:highlight w:val="yellow"/>
      </w:rPr>
    </w:pPr>
    <w:r>
      <w:rPr>
        <w:noProof/>
        <w:color w:val="BB0000"/>
        <w:lang w:eastAsia="en-US"/>
      </w:rPr>
      <w:drawing>
        <wp:inline distT="0" distB="0" distL="0" distR="0" wp14:anchorId="30E7E43B" wp14:editId="4B2B8918">
          <wp:extent cx="1553308" cy="367665"/>
          <wp:effectExtent l="0" t="0" r="8890" b="0"/>
          <wp:docPr id="32" name="Picture 32" descr="https://cbe.osu.edu/sites/cbe.osu.edu/files/custom/cb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be.osu.edu/sites/cbe.osu.edu/files/custom/cbe-title.png">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393" cy="368632"/>
                  </a:xfrm>
                  <a:prstGeom prst="rect">
                    <a:avLst/>
                  </a:prstGeom>
                  <a:noFill/>
                  <a:ln>
                    <a:noFill/>
                  </a:ln>
                </pic:spPr>
              </pic:pic>
            </a:graphicData>
          </a:graphic>
        </wp:inline>
      </w:drawing>
    </w:r>
    <w:r w:rsidRPr="00FD1E17">
      <w:rPr>
        <w:rFonts w:ascii="Arial Narrow" w:hAnsi="Arial Narrow"/>
      </w:rPr>
      <w:tab/>
    </w:r>
    <w:r w:rsidRPr="00FD1E17">
      <w:rPr>
        <w:rFonts w:ascii="Arial Narrow" w:hAnsi="Arial Narrow"/>
      </w:rPr>
      <w:tab/>
    </w:r>
    <w:r w:rsidRPr="00085A76">
      <w:rPr>
        <w:color w:val="FF0000"/>
      </w:rPr>
      <w:t xml:space="preserve"> </w:t>
    </w:r>
  </w:p>
  <w:p w14:paraId="044BF4D4" w14:textId="77777777" w:rsidR="000B36B6" w:rsidRPr="00F360DF" w:rsidRDefault="000B36B6" w:rsidP="000B36B6">
    <w:pPr>
      <w:pStyle w:val="Title"/>
      <w:jc w:val="center"/>
      <w:rPr>
        <w:sz w:val="32"/>
      </w:rPr>
    </w:pPr>
    <w:r>
      <w:rPr>
        <w:sz w:val="32"/>
      </w:rPr>
      <w:t>GRADUATE STUDENT SAFETY GUIDE</w:t>
    </w:r>
  </w:p>
  <w:p w14:paraId="70FC1EE3" w14:textId="77777777" w:rsidR="000B36B6" w:rsidRDefault="000B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B74"/>
    <w:multiLevelType w:val="hybridMultilevel"/>
    <w:tmpl w:val="DFE85F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EC7"/>
    <w:multiLevelType w:val="multilevel"/>
    <w:tmpl w:val="1F82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1550"/>
    <w:multiLevelType w:val="hybridMultilevel"/>
    <w:tmpl w:val="DD5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2950"/>
    <w:multiLevelType w:val="multilevel"/>
    <w:tmpl w:val="25F0B35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0735261D"/>
    <w:multiLevelType w:val="hybridMultilevel"/>
    <w:tmpl w:val="6450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2FCA"/>
    <w:multiLevelType w:val="hybridMultilevel"/>
    <w:tmpl w:val="1E04F814"/>
    <w:lvl w:ilvl="0" w:tplc="C5747112">
      <w:start w:val="1"/>
      <w:numFmt w:val="bullet"/>
      <w:lvlText w:val=""/>
      <w:lvlJc w:val="left"/>
      <w:pPr>
        <w:ind w:left="336" w:hanging="216"/>
      </w:pPr>
      <w:rPr>
        <w:rFonts w:ascii="Wingdings" w:eastAsia="Wingdings" w:hAnsi="Wingdings" w:hint="default"/>
        <w:w w:val="99"/>
        <w:sz w:val="20"/>
        <w:szCs w:val="20"/>
      </w:rPr>
    </w:lvl>
    <w:lvl w:ilvl="1" w:tplc="2D20AC54">
      <w:start w:val="1"/>
      <w:numFmt w:val="bullet"/>
      <w:lvlText w:val="•"/>
      <w:lvlJc w:val="left"/>
      <w:pPr>
        <w:ind w:left="1262" w:hanging="216"/>
      </w:pPr>
    </w:lvl>
    <w:lvl w:ilvl="2" w:tplc="8C6226C2">
      <w:start w:val="1"/>
      <w:numFmt w:val="bullet"/>
      <w:lvlText w:val="•"/>
      <w:lvlJc w:val="left"/>
      <w:pPr>
        <w:ind w:left="2189" w:hanging="216"/>
      </w:pPr>
    </w:lvl>
    <w:lvl w:ilvl="3" w:tplc="5E02093A">
      <w:start w:val="1"/>
      <w:numFmt w:val="bullet"/>
      <w:lvlText w:val="•"/>
      <w:lvlJc w:val="left"/>
      <w:pPr>
        <w:ind w:left="3115" w:hanging="216"/>
      </w:pPr>
    </w:lvl>
    <w:lvl w:ilvl="4" w:tplc="42BC99B2">
      <w:start w:val="1"/>
      <w:numFmt w:val="bullet"/>
      <w:lvlText w:val="•"/>
      <w:lvlJc w:val="left"/>
      <w:pPr>
        <w:ind w:left="4041" w:hanging="216"/>
      </w:pPr>
    </w:lvl>
    <w:lvl w:ilvl="5" w:tplc="BF721566">
      <w:start w:val="1"/>
      <w:numFmt w:val="bullet"/>
      <w:lvlText w:val="•"/>
      <w:lvlJc w:val="left"/>
      <w:pPr>
        <w:ind w:left="4968" w:hanging="216"/>
      </w:pPr>
    </w:lvl>
    <w:lvl w:ilvl="6" w:tplc="401A82D0">
      <w:start w:val="1"/>
      <w:numFmt w:val="bullet"/>
      <w:lvlText w:val="•"/>
      <w:lvlJc w:val="left"/>
      <w:pPr>
        <w:ind w:left="5894" w:hanging="216"/>
      </w:pPr>
    </w:lvl>
    <w:lvl w:ilvl="7" w:tplc="E91EA818">
      <w:start w:val="1"/>
      <w:numFmt w:val="bullet"/>
      <w:lvlText w:val="•"/>
      <w:lvlJc w:val="left"/>
      <w:pPr>
        <w:ind w:left="6820" w:hanging="216"/>
      </w:pPr>
    </w:lvl>
    <w:lvl w:ilvl="8" w:tplc="20BC345A">
      <w:start w:val="1"/>
      <w:numFmt w:val="bullet"/>
      <w:lvlText w:val="•"/>
      <w:lvlJc w:val="left"/>
      <w:pPr>
        <w:ind w:left="7747" w:hanging="216"/>
      </w:pPr>
    </w:lvl>
  </w:abstractNum>
  <w:abstractNum w:abstractNumId="6" w15:restartNumberingAfterBreak="0">
    <w:nsid w:val="0E4B041C"/>
    <w:multiLevelType w:val="multilevel"/>
    <w:tmpl w:val="A9EC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3A0FA9"/>
    <w:multiLevelType w:val="multilevel"/>
    <w:tmpl w:val="F0EE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70341"/>
    <w:multiLevelType w:val="hybridMultilevel"/>
    <w:tmpl w:val="41AA7448"/>
    <w:lvl w:ilvl="0" w:tplc="63622ED2">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67DDF"/>
    <w:multiLevelType w:val="hybridMultilevel"/>
    <w:tmpl w:val="2AF0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F09A2"/>
    <w:multiLevelType w:val="multilevel"/>
    <w:tmpl w:val="7C3E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865DA"/>
    <w:multiLevelType w:val="hybridMultilevel"/>
    <w:tmpl w:val="316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A5FF1"/>
    <w:multiLevelType w:val="hybridMultilevel"/>
    <w:tmpl w:val="3718F62C"/>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392328E6"/>
    <w:multiLevelType w:val="hybridMultilevel"/>
    <w:tmpl w:val="F752AD66"/>
    <w:lvl w:ilvl="0" w:tplc="C00297F4">
      <w:start w:val="1"/>
      <w:numFmt w:val="decimal"/>
      <w:lvlText w:val="%1."/>
      <w:lvlJc w:val="left"/>
      <w:pPr>
        <w:ind w:left="720" w:hanging="360"/>
      </w:pPr>
      <w:rPr>
        <w:rFonts w:hint="default"/>
        <w:b/>
        <w:color w:val="00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F111C"/>
    <w:multiLevelType w:val="multilevel"/>
    <w:tmpl w:val="07907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56CCA"/>
    <w:multiLevelType w:val="hybridMultilevel"/>
    <w:tmpl w:val="A1E41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E5EB5"/>
    <w:multiLevelType w:val="multilevel"/>
    <w:tmpl w:val="0790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1E2022"/>
    <w:multiLevelType w:val="hybridMultilevel"/>
    <w:tmpl w:val="77A68D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13B1A"/>
    <w:multiLevelType w:val="multilevel"/>
    <w:tmpl w:val="6024BBF2"/>
    <w:lvl w:ilvl="0">
      <w:start w:val="1"/>
      <w:numFmt w:val="decimal"/>
      <w:lvlText w:val="%1."/>
      <w:lvlJc w:val="left"/>
      <w:pPr>
        <w:ind w:left="720" w:hanging="360"/>
      </w:pPr>
      <w:rPr>
        <w:rFonts w:hint="default"/>
        <w:b w:val="0"/>
        <w:color w:val="000000"/>
        <w:sz w:val="24"/>
        <w:szCs w:val="28"/>
      </w:rPr>
    </w:lvl>
    <w:lvl w:ilvl="1">
      <w:start w:val="2"/>
      <w:numFmt w:val="decimal"/>
      <w:isLgl/>
      <w:lvlText w:val="%1.%2"/>
      <w:lvlJc w:val="left"/>
      <w:pPr>
        <w:ind w:left="840" w:hanging="480"/>
      </w:pPr>
      <w:rPr>
        <w:rFonts w:ascii="Times New Roman" w:hAnsi="Times New Roman" w:cs="Times New Roman" w:hint="default"/>
        <w:u w:val="none"/>
      </w:rPr>
    </w:lvl>
    <w:lvl w:ilvl="2">
      <w:start w:val="1"/>
      <w:numFmt w:val="decimal"/>
      <w:isLgl/>
      <w:lvlText w:val="%1.%2.%3"/>
      <w:lvlJc w:val="left"/>
      <w:pPr>
        <w:ind w:left="1080" w:hanging="720"/>
      </w:pPr>
      <w:rPr>
        <w:rFonts w:ascii="Times New Roman" w:hAnsi="Times New Roman" w:cs="Times New Roman" w:hint="default"/>
        <w:u w:val="none"/>
      </w:rPr>
    </w:lvl>
    <w:lvl w:ilvl="3">
      <w:start w:val="1"/>
      <w:numFmt w:val="decimal"/>
      <w:isLgl/>
      <w:lvlText w:val="%1.%2.%3.%4"/>
      <w:lvlJc w:val="left"/>
      <w:pPr>
        <w:ind w:left="1080" w:hanging="720"/>
      </w:pPr>
      <w:rPr>
        <w:rFonts w:ascii="Times New Roman" w:hAnsi="Times New Roman" w:cs="Times New Roman" w:hint="default"/>
        <w:u w:val="none"/>
      </w:rPr>
    </w:lvl>
    <w:lvl w:ilvl="4">
      <w:start w:val="1"/>
      <w:numFmt w:val="decimal"/>
      <w:isLgl/>
      <w:lvlText w:val="%1.%2.%3.%4.%5"/>
      <w:lvlJc w:val="left"/>
      <w:pPr>
        <w:ind w:left="1440" w:hanging="1080"/>
      </w:pPr>
      <w:rPr>
        <w:rFonts w:ascii="Times New Roman" w:hAnsi="Times New Roman" w:cs="Times New Roman" w:hint="default"/>
        <w:u w:val="none"/>
      </w:rPr>
    </w:lvl>
    <w:lvl w:ilvl="5">
      <w:start w:val="1"/>
      <w:numFmt w:val="decimal"/>
      <w:isLgl/>
      <w:lvlText w:val="%1.%2.%3.%4.%5.%6"/>
      <w:lvlJc w:val="left"/>
      <w:pPr>
        <w:ind w:left="1440" w:hanging="1080"/>
      </w:pPr>
      <w:rPr>
        <w:rFonts w:ascii="Times New Roman" w:hAnsi="Times New Roman" w:cs="Times New Roman" w:hint="default"/>
        <w:u w:val="none"/>
      </w:rPr>
    </w:lvl>
    <w:lvl w:ilvl="6">
      <w:start w:val="1"/>
      <w:numFmt w:val="decimal"/>
      <w:isLgl/>
      <w:lvlText w:val="%1.%2.%3.%4.%5.%6.%7"/>
      <w:lvlJc w:val="left"/>
      <w:pPr>
        <w:ind w:left="1800" w:hanging="1440"/>
      </w:pPr>
      <w:rPr>
        <w:rFonts w:ascii="Times New Roman" w:hAnsi="Times New Roman" w:cs="Times New Roman" w:hint="default"/>
        <w:u w:val="none"/>
      </w:rPr>
    </w:lvl>
    <w:lvl w:ilvl="7">
      <w:start w:val="1"/>
      <w:numFmt w:val="decimal"/>
      <w:isLgl/>
      <w:lvlText w:val="%1.%2.%3.%4.%5.%6.%7.%8"/>
      <w:lvlJc w:val="left"/>
      <w:pPr>
        <w:ind w:left="1800" w:hanging="1440"/>
      </w:pPr>
      <w:rPr>
        <w:rFonts w:ascii="Times New Roman" w:hAnsi="Times New Roman" w:cs="Times New Roman" w:hint="default"/>
        <w:u w:val="none"/>
      </w:rPr>
    </w:lvl>
    <w:lvl w:ilvl="8">
      <w:start w:val="1"/>
      <w:numFmt w:val="decimal"/>
      <w:isLgl/>
      <w:lvlText w:val="%1.%2.%3.%4.%5.%6.%7.%8.%9"/>
      <w:lvlJc w:val="left"/>
      <w:pPr>
        <w:ind w:left="2160" w:hanging="1800"/>
      </w:pPr>
      <w:rPr>
        <w:rFonts w:ascii="Times New Roman" w:hAnsi="Times New Roman" w:cs="Times New Roman" w:hint="default"/>
        <w:u w:val="none"/>
      </w:rPr>
    </w:lvl>
  </w:abstractNum>
  <w:abstractNum w:abstractNumId="19" w15:restartNumberingAfterBreak="0">
    <w:nsid w:val="4EA25A50"/>
    <w:multiLevelType w:val="multilevel"/>
    <w:tmpl w:val="0186E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EC1B8E"/>
    <w:multiLevelType w:val="hybridMultilevel"/>
    <w:tmpl w:val="012C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25C69"/>
    <w:multiLevelType w:val="hybridMultilevel"/>
    <w:tmpl w:val="CAACE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07241"/>
    <w:multiLevelType w:val="multilevel"/>
    <w:tmpl w:val="25F0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FA6417"/>
    <w:multiLevelType w:val="multilevel"/>
    <w:tmpl w:val="25F0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46CAE"/>
    <w:multiLevelType w:val="hybridMultilevel"/>
    <w:tmpl w:val="E1B0BB80"/>
    <w:lvl w:ilvl="0" w:tplc="037CFD3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93AB0"/>
    <w:multiLevelType w:val="multilevel"/>
    <w:tmpl w:val="8CB68D8E"/>
    <w:lvl w:ilvl="0">
      <w:start w:val="1"/>
      <w:numFmt w:val="decimal"/>
      <w:lvlText w:val="%1."/>
      <w:lvlJc w:val="left"/>
      <w:pPr>
        <w:ind w:left="360" w:hanging="360"/>
      </w:pPr>
      <w:rPr>
        <w:rFonts w:hint="default"/>
        <w:b/>
        <w:color w:val="000000"/>
        <w:sz w:val="28"/>
        <w:szCs w:val="28"/>
      </w:rPr>
    </w:lvl>
    <w:lvl w:ilvl="1">
      <w:start w:val="2"/>
      <w:numFmt w:val="decimal"/>
      <w:isLgl/>
      <w:lvlText w:val="%1.%2"/>
      <w:lvlJc w:val="left"/>
      <w:pPr>
        <w:ind w:left="480" w:hanging="480"/>
      </w:pPr>
      <w:rPr>
        <w:rFonts w:ascii="Times New Roman" w:hAnsi="Times New Roman" w:cs="Times New Roman" w:hint="default"/>
        <w:u w:val="none"/>
      </w:rPr>
    </w:lvl>
    <w:lvl w:ilvl="2">
      <w:start w:val="1"/>
      <w:numFmt w:val="decimal"/>
      <w:isLgl/>
      <w:lvlText w:val="%1.%2.%3"/>
      <w:lvlJc w:val="left"/>
      <w:pPr>
        <w:ind w:left="720" w:hanging="720"/>
      </w:pPr>
      <w:rPr>
        <w:rFonts w:ascii="Times New Roman" w:hAnsi="Times New Roman" w:cs="Times New Roman" w:hint="default"/>
        <w:u w:val="none"/>
      </w:rPr>
    </w:lvl>
    <w:lvl w:ilvl="3">
      <w:start w:val="1"/>
      <w:numFmt w:val="decimal"/>
      <w:isLgl/>
      <w:lvlText w:val="%1.%2.%3.%4"/>
      <w:lvlJc w:val="left"/>
      <w:pPr>
        <w:ind w:left="720" w:hanging="720"/>
      </w:pPr>
      <w:rPr>
        <w:rFonts w:ascii="Times New Roman" w:hAnsi="Times New Roman" w:cs="Times New Roman" w:hint="default"/>
        <w:u w:val="none"/>
      </w:rPr>
    </w:lvl>
    <w:lvl w:ilvl="4">
      <w:start w:val="1"/>
      <w:numFmt w:val="decimal"/>
      <w:isLgl/>
      <w:lvlText w:val="%1.%2.%3.%4.%5"/>
      <w:lvlJc w:val="left"/>
      <w:pPr>
        <w:ind w:left="1080" w:hanging="1080"/>
      </w:pPr>
      <w:rPr>
        <w:rFonts w:ascii="Times New Roman" w:hAnsi="Times New Roman" w:cs="Times New Roman" w:hint="default"/>
        <w:u w:val="none"/>
      </w:rPr>
    </w:lvl>
    <w:lvl w:ilvl="5">
      <w:start w:val="1"/>
      <w:numFmt w:val="decimal"/>
      <w:isLgl/>
      <w:lvlText w:val="%1.%2.%3.%4.%5.%6"/>
      <w:lvlJc w:val="left"/>
      <w:pPr>
        <w:ind w:left="1080" w:hanging="1080"/>
      </w:pPr>
      <w:rPr>
        <w:rFonts w:ascii="Times New Roman" w:hAnsi="Times New Roman" w:cs="Times New Roman" w:hint="default"/>
        <w:u w:val="none"/>
      </w:rPr>
    </w:lvl>
    <w:lvl w:ilvl="6">
      <w:start w:val="1"/>
      <w:numFmt w:val="decimal"/>
      <w:isLgl/>
      <w:lvlText w:val="%1.%2.%3.%4.%5.%6.%7"/>
      <w:lvlJc w:val="left"/>
      <w:pPr>
        <w:ind w:left="1440" w:hanging="1440"/>
      </w:pPr>
      <w:rPr>
        <w:rFonts w:ascii="Times New Roman" w:hAnsi="Times New Roman" w:cs="Times New Roman" w:hint="default"/>
        <w:u w:val="none"/>
      </w:rPr>
    </w:lvl>
    <w:lvl w:ilvl="7">
      <w:start w:val="1"/>
      <w:numFmt w:val="decimal"/>
      <w:isLgl/>
      <w:lvlText w:val="%1.%2.%3.%4.%5.%6.%7.%8"/>
      <w:lvlJc w:val="left"/>
      <w:pPr>
        <w:ind w:left="1440" w:hanging="1440"/>
      </w:pPr>
      <w:rPr>
        <w:rFonts w:ascii="Times New Roman" w:hAnsi="Times New Roman" w:cs="Times New Roman" w:hint="default"/>
        <w:u w:val="none"/>
      </w:rPr>
    </w:lvl>
    <w:lvl w:ilvl="8">
      <w:start w:val="1"/>
      <w:numFmt w:val="decimal"/>
      <w:isLgl/>
      <w:lvlText w:val="%1.%2.%3.%4.%5.%6.%7.%8.%9"/>
      <w:lvlJc w:val="left"/>
      <w:pPr>
        <w:ind w:left="1800" w:hanging="1800"/>
      </w:pPr>
      <w:rPr>
        <w:rFonts w:ascii="Times New Roman" w:hAnsi="Times New Roman" w:cs="Times New Roman" w:hint="default"/>
        <w:u w:val="none"/>
      </w:rPr>
    </w:lvl>
  </w:abstractNum>
  <w:abstractNum w:abstractNumId="26" w15:restartNumberingAfterBreak="0">
    <w:nsid w:val="7F6804CF"/>
    <w:multiLevelType w:val="multilevel"/>
    <w:tmpl w:val="F63AA9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620"/>
        </w:tabs>
        <w:ind w:left="16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7"/>
  </w:num>
  <w:num w:numId="4">
    <w:abstractNumId w:val="1"/>
  </w:num>
  <w:num w:numId="5">
    <w:abstractNumId w:val="16"/>
  </w:num>
  <w:num w:numId="6">
    <w:abstractNumId w:val="23"/>
  </w:num>
  <w:num w:numId="7">
    <w:abstractNumId w:val="10"/>
  </w:num>
  <w:num w:numId="8">
    <w:abstractNumId w:val="19"/>
    <w:lvlOverride w:ilvl="0">
      <w:lvl w:ilvl="0">
        <w:numFmt w:val="decimal"/>
        <w:lvlText w:val="%1."/>
        <w:lvlJc w:val="left"/>
      </w:lvl>
    </w:lvlOverride>
  </w:num>
  <w:num w:numId="9">
    <w:abstractNumId w:val="13"/>
  </w:num>
  <w:num w:numId="10">
    <w:abstractNumId w:val="8"/>
  </w:num>
  <w:num w:numId="11">
    <w:abstractNumId w:val="25"/>
  </w:num>
  <w:num w:numId="12">
    <w:abstractNumId w:val="24"/>
  </w:num>
  <w:num w:numId="13">
    <w:abstractNumId w:val="9"/>
  </w:num>
  <w:num w:numId="14">
    <w:abstractNumId w:val="11"/>
  </w:num>
  <w:num w:numId="15">
    <w:abstractNumId w:val="18"/>
  </w:num>
  <w:num w:numId="16">
    <w:abstractNumId w:val="3"/>
  </w:num>
  <w:num w:numId="17">
    <w:abstractNumId w:val="26"/>
  </w:num>
  <w:num w:numId="18">
    <w:abstractNumId w:val="12"/>
  </w:num>
  <w:num w:numId="19">
    <w:abstractNumId w:val="22"/>
  </w:num>
  <w:num w:numId="20">
    <w:abstractNumId w:val="2"/>
  </w:num>
  <w:num w:numId="21">
    <w:abstractNumId w:val="20"/>
  </w:num>
  <w:num w:numId="22">
    <w:abstractNumId w:val="0"/>
  </w:num>
  <w:num w:numId="23">
    <w:abstractNumId w:val="17"/>
  </w:num>
  <w:num w:numId="24">
    <w:abstractNumId w:val="21"/>
  </w:num>
  <w:num w:numId="25">
    <w:abstractNumId w:val="15"/>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A"/>
    <w:rsid w:val="000516D9"/>
    <w:rsid w:val="000B36B6"/>
    <w:rsid w:val="0012556E"/>
    <w:rsid w:val="00162B6D"/>
    <w:rsid w:val="001944F5"/>
    <w:rsid w:val="002C78B9"/>
    <w:rsid w:val="0032622D"/>
    <w:rsid w:val="0033242D"/>
    <w:rsid w:val="00334591"/>
    <w:rsid w:val="0035565E"/>
    <w:rsid w:val="00367709"/>
    <w:rsid w:val="003A483C"/>
    <w:rsid w:val="003F518C"/>
    <w:rsid w:val="00445571"/>
    <w:rsid w:val="004D5AB4"/>
    <w:rsid w:val="00562BEE"/>
    <w:rsid w:val="005C5665"/>
    <w:rsid w:val="005D7EF4"/>
    <w:rsid w:val="00675894"/>
    <w:rsid w:val="006A3DEC"/>
    <w:rsid w:val="006F4E92"/>
    <w:rsid w:val="00721713"/>
    <w:rsid w:val="007225B3"/>
    <w:rsid w:val="00777990"/>
    <w:rsid w:val="007808D3"/>
    <w:rsid w:val="0079199F"/>
    <w:rsid w:val="007B35A5"/>
    <w:rsid w:val="007C14AD"/>
    <w:rsid w:val="008808A7"/>
    <w:rsid w:val="008A37E7"/>
    <w:rsid w:val="008C1009"/>
    <w:rsid w:val="008C6E9A"/>
    <w:rsid w:val="009A2861"/>
    <w:rsid w:val="009F7795"/>
    <w:rsid w:val="00A1400B"/>
    <w:rsid w:val="00A142CF"/>
    <w:rsid w:val="00B36EAD"/>
    <w:rsid w:val="00BA3BC2"/>
    <w:rsid w:val="00C51764"/>
    <w:rsid w:val="00CE5D69"/>
    <w:rsid w:val="00D667D0"/>
    <w:rsid w:val="00DA1D7F"/>
    <w:rsid w:val="00DA5C8F"/>
    <w:rsid w:val="00EB2FE0"/>
    <w:rsid w:val="00F40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5F742"/>
  <w15:chartTrackingRefBased/>
  <w15:docId w15:val="{13266123-8DEA-4891-8DCB-73DDDBB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5C8F"/>
    <w:pPr>
      <w:keepNext/>
      <w:widowControl w:val="0"/>
      <w:numPr>
        <w:numId w:val="17"/>
      </w:numPr>
      <w:tabs>
        <w:tab w:val="left" w:pos="720"/>
        <w:tab w:val="left" w:pos="1440"/>
        <w:tab w:val="left" w:pos="2160"/>
        <w:tab w:val="decimal" w:pos="2790"/>
      </w:tabs>
      <w:suppressAutoHyphens/>
      <w:overflowPunct w:val="0"/>
      <w:autoSpaceDE w:val="0"/>
      <w:autoSpaceDN w:val="0"/>
      <w:adjustRightInd w:val="0"/>
      <w:spacing w:before="240" w:after="120" w:line="240" w:lineRule="auto"/>
      <w:jc w:val="both"/>
      <w:textAlignment w:val="baseline"/>
      <w:outlineLvl w:val="0"/>
    </w:pPr>
    <w:rPr>
      <w:rFonts w:ascii="Arial" w:eastAsia="Times New Roman" w:hAnsi="Arial" w:cs="Arial"/>
      <w:b/>
      <w:sz w:val="20"/>
      <w:szCs w:val="20"/>
      <w:lang w:eastAsia="en-US"/>
    </w:rPr>
  </w:style>
  <w:style w:type="paragraph" w:styleId="Heading2">
    <w:name w:val="heading 2"/>
    <w:basedOn w:val="Normal"/>
    <w:next w:val="Normal"/>
    <w:link w:val="Heading2Char"/>
    <w:qFormat/>
    <w:rsid w:val="00DA5C8F"/>
    <w:pPr>
      <w:keepNext/>
      <w:widowControl w:val="0"/>
      <w:numPr>
        <w:ilvl w:val="1"/>
        <w:numId w:val="17"/>
      </w:numPr>
      <w:tabs>
        <w:tab w:val="clear" w:pos="576"/>
        <w:tab w:val="left" w:pos="720"/>
        <w:tab w:val="left" w:pos="1440"/>
        <w:tab w:val="left" w:pos="2160"/>
        <w:tab w:val="decimal" w:pos="2988"/>
      </w:tabs>
      <w:suppressAutoHyphens/>
      <w:overflowPunct w:val="0"/>
      <w:autoSpaceDE w:val="0"/>
      <w:autoSpaceDN w:val="0"/>
      <w:adjustRightInd w:val="0"/>
      <w:spacing w:before="240" w:after="120" w:line="240" w:lineRule="auto"/>
      <w:ind w:left="720"/>
      <w:textAlignment w:val="baseline"/>
      <w:outlineLvl w:val="1"/>
    </w:pPr>
    <w:rPr>
      <w:rFonts w:ascii="Arial" w:eastAsia="Times New Roman" w:hAnsi="Arial" w:cs="Arial"/>
      <w:b/>
      <w:bCs/>
      <w:sz w:val="20"/>
      <w:szCs w:val="20"/>
      <w:lang w:eastAsia="en-US"/>
    </w:rPr>
  </w:style>
  <w:style w:type="paragraph" w:styleId="Heading3">
    <w:name w:val="heading 3"/>
    <w:basedOn w:val="Normal"/>
    <w:next w:val="Normal"/>
    <w:link w:val="Heading3Char"/>
    <w:qFormat/>
    <w:rsid w:val="00DA5C8F"/>
    <w:pPr>
      <w:numPr>
        <w:ilvl w:val="2"/>
        <w:numId w:val="17"/>
      </w:numPr>
      <w:tabs>
        <w:tab w:val="clear" w:pos="1620"/>
      </w:tabs>
      <w:suppressAutoHyphens/>
      <w:overflowPunct w:val="0"/>
      <w:autoSpaceDE w:val="0"/>
      <w:autoSpaceDN w:val="0"/>
      <w:adjustRightInd w:val="0"/>
      <w:spacing w:before="120" w:after="120" w:line="240" w:lineRule="auto"/>
      <w:ind w:left="1080"/>
      <w:textAlignment w:val="baseline"/>
      <w:outlineLvl w:val="2"/>
    </w:pPr>
    <w:rPr>
      <w:rFonts w:ascii="Arial" w:eastAsia="Times New Roman" w:hAnsi="Arial" w:cs="Arial"/>
      <w:spacing w:val="-3"/>
      <w:lang w:eastAsia="en-US"/>
    </w:rPr>
  </w:style>
  <w:style w:type="paragraph" w:styleId="Heading4">
    <w:name w:val="heading 4"/>
    <w:basedOn w:val="Normal"/>
    <w:next w:val="Normal"/>
    <w:link w:val="Heading4Char"/>
    <w:qFormat/>
    <w:rsid w:val="00DA5C8F"/>
    <w:pPr>
      <w:numPr>
        <w:ilvl w:val="3"/>
        <w:numId w:val="17"/>
      </w:numPr>
      <w:tabs>
        <w:tab w:val="clear" w:pos="864"/>
      </w:tabs>
      <w:suppressAutoHyphens/>
      <w:overflowPunct w:val="0"/>
      <w:autoSpaceDE w:val="0"/>
      <w:autoSpaceDN w:val="0"/>
      <w:adjustRightInd w:val="0"/>
      <w:spacing w:before="120" w:after="120" w:line="240" w:lineRule="auto"/>
      <w:ind w:left="1886"/>
      <w:jc w:val="both"/>
      <w:textAlignment w:val="baseline"/>
      <w:outlineLvl w:val="3"/>
    </w:pPr>
    <w:rPr>
      <w:rFonts w:ascii="Arial" w:eastAsia="Times New Roman" w:hAnsi="Arial" w:cs="Arial"/>
      <w:spacing w:val="-3"/>
      <w:sz w:val="20"/>
      <w:szCs w:val="20"/>
      <w:lang w:eastAsia="en-US"/>
    </w:rPr>
  </w:style>
  <w:style w:type="paragraph" w:styleId="Heading6">
    <w:name w:val="heading 6"/>
    <w:basedOn w:val="Normal"/>
    <w:next w:val="Normal"/>
    <w:link w:val="Heading6Char"/>
    <w:qFormat/>
    <w:rsid w:val="00DA5C8F"/>
    <w:pPr>
      <w:widowControl w:val="0"/>
      <w:numPr>
        <w:ilvl w:val="5"/>
        <w:numId w:val="17"/>
      </w:numPr>
      <w:overflowPunct w:val="0"/>
      <w:autoSpaceDE w:val="0"/>
      <w:autoSpaceDN w:val="0"/>
      <w:adjustRightInd w:val="0"/>
      <w:spacing w:before="240" w:after="60" w:line="240" w:lineRule="auto"/>
      <w:textAlignment w:val="baseline"/>
      <w:outlineLvl w:val="5"/>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45571"/>
    <w:pPr>
      <w:widowControl w:val="0"/>
      <w:spacing w:after="0" w:line="240" w:lineRule="auto"/>
      <w:ind w:left="316" w:hanging="216"/>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uiPriority w:val="1"/>
    <w:semiHidden/>
    <w:rsid w:val="00445571"/>
    <w:rPr>
      <w:rFonts w:ascii="Times New Roman" w:eastAsia="Times New Roman" w:hAnsi="Times New Roman"/>
      <w:sz w:val="20"/>
      <w:szCs w:val="20"/>
      <w:lang w:eastAsia="en-US"/>
    </w:rPr>
  </w:style>
  <w:style w:type="paragraph" w:styleId="NormalWeb">
    <w:name w:val="Normal (Web)"/>
    <w:basedOn w:val="Normal"/>
    <w:uiPriority w:val="99"/>
    <w:semiHidden/>
    <w:unhideWhenUsed/>
    <w:rsid w:val="004455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571"/>
    <w:rPr>
      <w:color w:val="0000FF"/>
      <w:u w:val="single"/>
    </w:rPr>
  </w:style>
  <w:style w:type="paragraph" w:styleId="ListParagraph">
    <w:name w:val="List Paragraph"/>
    <w:basedOn w:val="Normal"/>
    <w:uiPriority w:val="34"/>
    <w:qFormat/>
    <w:rsid w:val="00DA1D7F"/>
    <w:pPr>
      <w:ind w:left="720"/>
      <w:contextualSpacing/>
    </w:pPr>
  </w:style>
  <w:style w:type="paragraph" w:styleId="Header">
    <w:name w:val="header"/>
    <w:basedOn w:val="Normal"/>
    <w:link w:val="HeaderChar"/>
    <w:unhideWhenUsed/>
    <w:rsid w:val="0033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591"/>
  </w:style>
  <w:style w:type="paragraph" w:styleId="Footer">
    <w:name w:val="footer"/>
    <w:basedOn w:val="Normal"/>
    <w:link w:val="FooterChar"/>
    <w:uiPriority w:val="99"/>
    <w:unhideWhenUsed/>
    <w:rsid w:val="0033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591"/>
  </w:style>
  <w:style w:type="paragraph" w:customStyle="1" w:styleId="Default">
    <w:name w:val="Default"/>
    <w:rsid w:val="009A28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rsid w:val="00DA5C8F"/>
    <w:rPr>
      <w:rFonts w:ascii="Arial" w:eastAsia="Times New Roman" w:hAnsi="Arial" w:cs="Arial"/>
      <w:b/>
      <w:sz w:val="20"/>
      <w:szCs w:val="20"/>
      <w:lang w:eastAsia="en-US"/>
    </w:rPr>
  </w:style>
  <w:style w:type="character" w:customStyle="1" w:styleId="Heading2Char">
    <w:name w:val="Heading 2 Char"/>
    <w:basedOn w:val="DefaultParagraphFont"/>
    <w:link w:val="Heading2"/>
    <w:rsid w:val="00DA5C8F"/>
    <w:rPr>
      <w:rFonts w:ascii="Arial" w:eastAsia="Times New Roman" w:hAnsi="Arial" w:cs="Arial"/>
      <w:b/>
      <w:bCs/>
      <w:sz w:val="20"/>
      <w:szCs w:val="20"/>
      <w:lang w:eastAsia="en-US"/>
    </w:rPr>
  </w:style>
  <w:style w:type="character" w:customStyle="1" w:styleId="Heading3Char">
    <w:name w:val="Heading 3 Char"/>
    <w:basedOn w:val="DefaultParagraphFont"/>
    <w:link w:val="Heading3"/>
    <w:rsid w:val="00DA5C8F"/>
    <w:rPr>
      <w:rFonts w:ascii="Arial" w:eastAsia="Times New Roman" w:hAnsi="Arial" w:cs="Arial"/>
      <w:spacing w:val="-3"/>
      <w:lang w:eastAsia="en-US"/>
    </w:rPr>
  </w:style>
  <w:style w:type="character" w:customStyle="1" w:styleId="Heading4Char">
    <w:name w:val="Heading 4 Char"/>
    <w:basedOn w:val="DefaultParagraphFont"/>
    <w:link w:val="Heading4"/>
    <w:rsid w:val="00DA5C8F"/>
    <w:rPr>
      <w:rFonts w:ascii="Arial" w:eastAsia="Times New Roman" w:hAnsi="Arial" w:cs="Arial"/>
      <w:spacing w:val="-3"/>
      <w:sz w:val="20"/>
      <w:szCs w:val="20"/>
      <w:lang w:eastAsia="en-US"/>
    </w:rPr>
  </w:style>
  <w:style w:type="character" w:customStyle="1" w:styleId="Heading6Char">
    <w:name w:val="Heading 6 Char"/>
    <w:basedOn w:val="DefaultParagraphFont"/>
    <w:link w:val="Heading6"/>
    <w:rsid w:val="00DA5C8F"/>
    <w:rPr>
      <w:rFonts w:ascii="Arial" w:eastAsia="Times New Roman" w:hAnsi="Arial" w:cs="Arial"/>
      <w:b/>
      <w:bCs/>
      <w:lang w:eastAsia="en-US"/>
    </w:rPr>
  </w:style>
  <w:style w:type="paragraph" w:styleId="Title">
    <w:name w:val="Title"/>
    <w:basedOn w:val="Normal"/>
    <w:next w:val="Normal"/>
    <w:link w:val="TitleChar"/>
    <w:qFormat/>
    <w:rsid w:val="000B36B6"/>
    <w:pPr>
      <w:pBdr>
        <w:top w:val="single" w:sz="4" w:space="1" w:color="auto"/>
        <w:bottom w:val="single" w:sz="4" w:space="1" w:color="auto"/>
      </w:pBdr>
      <w:spacing w:after="120" w:line="240" w:lineRule="auto"/>
    </w:pPr>
    <w:rPr>
      <w:rFonts w:ascii="Arial" w:eastAsia="Times New Roman" w:hAnsi="Arial" w:cs="Arial"/>
      <w:sz w:val="40"/>
      <w:szCs w:val="20"/>
      <w:lang w:eastAsia="en-US"/>
    </w:rPr>
  </w:style>
  <w:style w:type="character" w:customStyle="1" w:styleId="TitleChar">
    <w:name w:val="Title Char"/>
    <w:basedOn w:val="DefaultParagraphFont"/>
    <w:link w:val="Title"/>
    <w:rsid w:val="000B36B6"/>
    <w:rPr>
      <w:rFonts w:ascii="Arial" w:eastAsia="Times New Roman" w:hAnsi="Arial" w:cs="Arial"/>
      <w:sz w:val="40"/>
      <w:szCs w:val="20"/>
      <w:lang w:eastAsia="en-US"/>
    </w:rPr>
  </w:style>
  <w:style w:type="table" w:styleId="TableGrid">
    <w:name w:val="Table Grid"/>
    <w:basedOn w:val="TableNormal"/>
    <w:uiPriority w:val="59"/>
    <w:rsid w:val="00C5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1804">
      <w:bodyDiv w:val="1"/>
      <w:marLeft w:val="0"/>
      <w:marRight w:val="0"/>
      <w:marTop w:val="0"/>
      <w:marBottom w:val="0"/>
      <w:divBdr>
        <w:top w:val="none" w:sz="0" w:space="0" w:color="auto"/>
        <w:left w:val="none" w:sz="0" w:space="0" w:color="auto"/>
        <w:bottom w:val="none" w:sz="0" w:space="0" w:color="auto"/>
        <w:right w:val="none" w:sz="0" w:space="0" w:color="auto"/>
      </w:divBdr>
    </w:div>
    <w:div w:id="882599593">
      <w:bodyDiv w:val="1"/>
      <w:marLeft w:val="0"/>
      <w:marRight w:val="0"/>
      <w:marTop w:val="0"/>
      <w:marBottom w:val="0"/>
      <w:divBdr>
        <w:top w:val="none" w:sz="0" w:space="0" w:color="auto"/>
        <w:left w:val="none" w:sz="0" w:space="0" w:color="auto"/>
        <w:bottom w:val="none" w:sz="0" w:space="0" w:color="auto"/>
        <w:right w:val="none" w:sz="0" w:space="0" w:color="auto"/>
      </w:divBdr>
      <w:divsChild>
        <w:div w:id="3516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cade.23@osu.edu" TargetMode="External"/><Relationship Id="rId26" Type="http://schemas.openxmlformats.org/officeDocument/2006/relationships/hyperlink" Target="mailto:maxson.32@osu.edu" TargetMode="External"/><Relationship Id="rId3" Type="http://schemas.openxmlformats.org/officeDocument/2006/relationships/styles" Target="styles.xml"/><Relationship Id="rId21" Type="http://schemas.openxmlformats.org/officeDocument/2006/relationships/hyperlink" Target="https://ehs.osu.edu/FileStore/BBP%20ECPs/Generic%20ECP%20Web.pd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mailto:ozkan.1@osu.edu" TargetMode="External"/><Relationship Id="rId2" Type="http://schemas.openxmlformats.org/officeDocument/2006/relationships/numbering" Target="numbering.xml"/><Relationship Id="rId16" Type="http://schemas.openxmlformats.org/officeDocument/2006/relationships/hyperlink" Target="http://ehs.osu.edu/" TargetMode="External"/><Relationship Id="rId20" Type="http://schemas.openxmlformats.org/officeDocument/2006/relationships/hyperlink" Target="https://ehs.osu.edu/secure/apps/Hazwaste/AddItems.aspx" TargetMode="External"/><Relationship Id="rId29" Type="http://schemas.openxmlformats.org/officeDocument/2006/relationships/hyperlink" Target="mailto:Park.1882@o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ehs.osu.edu/Training/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hs.osu.edu/Training/Default.aspx" TargetMode="External"/><Relationship Id="rId23" Type="http://schemas.openxmlformats.org/officeDocument/2006/relationships/hyperlink" Target="https://cbe.osu.edu/safety" TargetMode="External"/><Relationship Id="rId28" Type="http://schemas.openxmlformats.org/officeDocument/2006/relationships/hyperlink" Target="mailto:Cheng.615@osu.edu" TargetMode="External"/><Relationship Id="rId10" Type="http://schemas.openxmlformats.org/officeDocument/2006/relationships/image" Target="media/image2.png"/><Relationship Id="rId19" Type="http://schemas.openxmlformats.org/officeDocument/2006/relationships/hyperlink" Target="https://ehs.osu.edu/FileStore/Occ%20Health%20&amp;%20Safety/Overal%20University%20BEAP.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rf.osu.edu/secure/ochre/" TargetMode="External"/><Relationship Id="rId27" Type="http://schemas.openxmlformats.org/officeDocument/2006/relationships/hyperlink" Target="mailto:evrard.2@osu.edu" TargetMode="External"/><Relationship Id="rId30" Type="http://schemas.openxmlformats.org/officeDocument/2006/relationships/hyperlink" Target="mailto:Garman.69@os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be.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63FE1-2107-40EF-990C-5D2AE8F6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2758</Words>
  <Characters>15721</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Dongzhu Wu</dc:creator>
  <cp:keywords/>
  <dc:description/>
  <cp:lastModifiedBy>Williamson, Wenda F.</cp:lastModifiedBy>
  <cp:revision>2</cp:revision>
  <cp:lastPrinted>2016-08-05T18:20:00Z</cp:lastPrinted>
  <dcterms:created xsi:type="dcterms:W3CDTF">2018-11-27T16:39:00Z</dcterms:created>
  <dcterms:modified xsi:type="dcterms:W3CDTF">2018-11-27T16:39:00Z</dcterms:modified>
</cp:coreProperties>
</file>