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DC3C" w14:textId="77777777" w:rsidR="00AA31EF" w:rsidRPr="00AA31EF" w:rsidRDefault="00AA31EF" w:rsidP="00AA31EF">
      <w:pPr>
        <w:autoSpaceDE w:val="0"/>
        <w:autoSpaceDN w:val="0"/>
        <w:adjustRightInd w:val="0"/>
        <w:jc w:val="center"/>
        <w:rPr>
          <w:rFonts w:ascii="Garamond" w:hAnsi="Times New Roman" w:cs="Garamond"/>
          <w:color w:val="A20000"/>
          <w:kern w:val="24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1EF">
        <w:rPr>
          <w:rFonts w:ascii="Garamond" w:hAnsi="Times New Roman" w:cs="Garamond"/>
          <w:color w:val="A20000"/>
          <w:kern w:val="24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William G. </w:t>
      </w:r>
      <w:proofErr w:type="spellStart"/>
      <w:r w:rsidRPr="00AA31EF">
        <w:rPr>
          <w:rFonts w:ascii="Garamond" w:hAnsi="Times New Roman" w:cs="Garamond"/>
          <w:color w:val="A20000"/>
          <w:kern w:val="24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Lowrie</w:t>
      </w:r>
      <w:proofErr w:type="spellEnd"/>
      <w:r w:rsidRPr="00AA31EF">
        <w:rPr>
          <w:rFonts w:ascii="Garamond" w:hAnsi="Times New Roman" w:cs="Garamond"/>
          <w:color w:val="A20000"/>
          <w:kern w:val="24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Department of Chemical and Biomolecular Engineering</w:t>
      </w:r>
    </w:p>
    <w:p w14:paraId="1907C9B5" w14:textId="77777777" w:rsidR="00AA31EF" w:rsidRPr="00AA31EF" w:rsidRDefault="00AA31EF" w:rsidP="00AA31EF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7F7F7F"/>
          <w:kern w:val="24"/>
          <w:sz w:val="13"/>
          <w:szCs w:val="10"/>
        </w:rPr>
      </w:pPr>
    </w:p>
    <w:p w14:paraId="5AD1EB69" w14:textId="77777777" w:rsidR="00AA31EF" w:rsidRPr="00AA31EF" w:rsidRDefault="00AA31EF" w:rsidP="00AA31EF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kern w:val="24"/>
          <w:sz w:val="48"/>
          <w:szCs w:val="40"/>
        </w:rPr>
      </w:pPr>
      <w:r w:rsidRPr="00AA31EF">
        <w:rPr>
          <w:rFonts w:ascii="Garamond" w:hAnsi="Garamond" w:cs="Garamond"/>
          <w:b/>
          <w:bCs/>
          <w:color w:val="000000"/>
          <w:kern w:val="24"/>
          <w:sz w:val="48"/>
          <w:szCs w:val="40"/>
        </w:rPr>
        <w:t>9</w:t>
      </w:r>
      <w:r w:rsidRPr="00AA31EF">
        <w:rPr>
          <w:rFonts w:ascii="Garamond" w:hAnsi="Garamond" w:cs="Garamond"/>
          <w:b/>
          <w:bCs/>
          <w:color w:val="000000"/>
          <w:kern w:val="24"/>
          <w:sz w:val="48"/>
          <w:szCs w:val="40"/>
          <w:vertAlign w:val="superscript"/>
        </w:rPr>
        <w:t>th</w:t>
      </w:r>
      <w:r w:rsidRPr="00AA31EF">
        <w:rPr>
          <w:rFonts w:ascii="Garamond" w:hAnsi="Garamond" w:cs="Garamond"/>
          <w:b/>
          <w:bCs/>
          <w:color w:val="000000"/>
          <w:kern w:val="24"/>
          <w:sz w:val="48"/>
          <w:szCs w:val="40"/>
        </w:rPr>
        <w:t xml:space="preserve"> Annual Graduate Research Symposium 2020</w:t>
      </w:r>
    </w:p>
    <w:p w14:paraId="42410000" w14:textId="77777777" w:rsidR="00AA31EF" w:rsidRPr="00AA31EF" w:rsidRDefault="00462BDB">
      <w:pPr>
        <w:rPr>
          <w:rFonts w:cs="Times New Roman (Body CS)"/>
          <w:b/>
        </w:rPr>
      </w:pPr>
      <w:r>
        <w:rPr>
          <w:rFonts w:cs="Times New Roman (Body CS)"/>
          <w:b/>
          <w:noProof/>
        </w:rPr>
        <w:pict w14:anchorId="38D13A8B">
          <v:rect id="_x0000_i1025" alt="" style="width:.05pt;height:.05pt;mso-width-percent:0;mso-height-percent:0;mso-width-percent:0;mso-height-percent:0" o:hralign="center" o:hrstd="t" o:hr="t" fillcolor="#a0a0a0" stroked="f"/>
        </w:pict>
      </w:r>
    </w:p>
    <w:p w14:paraId="52A9C635" w14:textId="77777777" w:rsidR="00AA31EF" w:rsidRDefault="00AA31EF"/>
    <w:p w14:paraId="5625C0A9" w14:textId="77777777" w:rsidR="00AA31EF" w:rsidRDefault="00AA31EF" w:rsidP="00AA31EF">
      <w:pPr>
        <w:jc w:val="center"/>
        <w:rPr>
          <w:rFonts w:ascii="Garamond" w:hAnsi="Times New Roman" w:cs="Garamond"/>
          <w:color w:val="000000"/>
          <w:kern w:val="24"/>
          <w:sz w:val="40"/>
          <w:szCs w:val="32"/>
        </w:rPr>
      </w:pPr>
      <w:r w:rsidRPr="00AA31EF">
        <w:rPr>
          <w:rFonts w:ascii="Garamond" w:hAnsi="Times New Roman" w:cs="Garamond"/>
          <w:color w:val="000000"/>
          <w:kern w:val="24"/>
          <w:sz w:val="40"/>
          <w:szCs w:val="32"/>
        </w:rPr>
        <w:t>Sponsored by The Dow Chemical Co.</w:t>
      </w:r>
    </w:p>
    <w:p w14:paraId="015CF255" w14:textId="77777777" w:rsidR="00AA31EF" w:rsidRDefault="00AA31EF" w:rsidP="00AA31EF">
      <w:pPr>
        <w:jc w:val="center"/>
        <w:rPr>
          <w:rFonts w:ascii="Garamond" w:hAnsi="Times New Roman" w:cs="Garamond"/>
          <w:color w:val="000000"/>
          <w:kern w:val="24"/>
          <w:sz w:val="40"/>
          <w:szCs w:val="32"/>
        </w:rPr>
      </w:pPr>
    </w:p>
    <w:tbl>
      <w:tblPr>
        <w:tblStyle w:val="TableGrid"/>
        <w:tblW w:w="999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780"/>
        <w:gridCol w:w="6210"/>
      </w:tblGrid>
      <w:tr w:rsidR="00AA31EF" w14:paraId="2F0E1707" w14:textId="77777777" w:rsidTr="00525ED3">
        <w:tc>
          <w:tcPr>
            <w:tcW w:w="3780" w:type="dxa"/>
            <w:shd w:val="clear" w:color="auto" w:fill="DBDBDB" w:themeFill="accent3" w:themeFillTint="66"/>
          </w:tcPr>
          <w:p w14:paraId="65C95FAC" w14:textId="56543402" w:rsidR="00AA31EF" w:rsidRPr="00EC67B6" w:rsidRDefault="00EC67B6" w:rsidP="007406B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67B6">
              <w:rPr>
                <w:rFonts w:ascii="Garamond" w:hAnsi="Times New Roman" w:cs="Garamond"/>
                <w:b/>
                <w:bCs/>
                <w:color w:val="940803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Keynote Speaker</w:t>
            </w:r>
          </w:p>
        </w:tc>
        <w:tc>
          <w:tcPr>
            <w:tcW w:w="6210" w:type="dxa"/>
            <w:shd w:val="clear" w:color="auto" w:fill="DBDBDB" w:themeFill="accent3" w:themeFillTint="66"/>
          </w:tcPr>
          <w:p w14:paraId="79683D8C" w14:textId="77777777" w:rsidR="00AA31EF" w:rsidRDefault="00AA31EF" w:rsidP="00AA31EF">
            <w:pPr>
              <w:jc w:val="center"/>
              <w:rPr>
                <w:sz w:val="32"/>
              </w:rPr>
            </w:pPr>
          </w:p>
        </w:tc>
      </w:tr>
      <w:tr w:rsidR="003E4A67" w14:paraId="77385685" w14:textId="77777777" w:rsidTr="00525ED3">
        <w:tc>
          <w:tcPr>
            <w:tcW w:w="3780" w:type="dxa"/>
            <w:shd w:val="clear" w:color="auto" w:fill="DBDBDB" w:themeFill="accent3" w:themeFillTint="66"/>
          </w:tcPr>
          <w:p w14:paraId="4A962210" w14:textId="77777777" w:rsidR="003E4A67" w:rsidRDefault="003E4A67" w:rsidP="00EC67B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F1A623C" wp14:editId="423773A9">
                  <wp:extent cx="1809750" cy="15931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 Zou 5 25 20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44" cy="160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vMerge w:val="restart"/>
            <w:shd w:val="clear" w:color="auto" w:fill="DBDBDB" w:themeFill="accent3" w:themeFillTint="66"/>
          </w:tcPr>
          <w:p w14:paraId="121307AE" w14:textId="7F2B39C5" w:rsidR="00DE561A" w:rsidRDefault="003E4A67" w:rsidP="003E4A67">
            <w:r>
              <w:t xml:space="preserve">Dr. Jian Zou graduated from </w:t>
            </w:r>
            <w:r w:rsidR="003A664D" w:rsidRPr="00EA7906">
              <w:t>Department of Chemical and Biomolecular Engineering</w:t>
            </w:r>
            <w:r w:rsidR="003A664D">
              <w:t xml:space="preserve"> at </w:t>
            </w:r>
            <w:r w:rsidRPr="00EA7906">
              <w:t>The Ohio State University</w:t>
            </w:r>
            <w:r w:rsidRPr="00EA7906">
              <w:t xml:space="preserve"> </w:t>
            </w:r>
            <w:r>
              <w:t>in 2007</w:t>
            </w:r>
            <w:r w:rsidR="003A664D">
              <w:t xml:space="preserve">. </w:t>
            </w:r>
            <w:r w:rsidR="00285870" w:rsidRPr="00285870">
              <w:t xml:space="preserve">His doctoral dissertation research at Ohio State under the guidance of </w:t>
            </w:r>
            <w:r w:rsidR="00285870">
              <w:t>Dr. Winston Ho</w:t>
            </w:r>
            <w:r w:rsidR="00285870" w:rsidRPr="00285870">
              <w:t xml:space="preserve"> focused on </w:t>
            </w:r>
            <w:r w:rsidR="00285870">
              <w:t>membrane separation</w:t>
            </w:r>
            <w:r w:rsidR="00DE561A">
              <w:t xml:space="preserve"> and gas separation</w:t>
            </w:r>
            <w:r w:rsidR="00285870">
              <w:t xml:space="preserve">. </w:t>
            </w:r>
          </w:p>
          <w:p w14:paraId="0FF475B8" w14:textId="1D3B3AD5" w:rsidR="007406BA" w:rsidRDefault="00DE561A" w:rsidP="003E4A67">
            <w:r>
              <w:t xml:space="preserve">After graduating, he joined </w:t>
            </w:r>
            <w:r w:rsidRPr="00DE561A">
              <w:t>Momentive Performance Materials</w:t>
            </w:r>
            <w:r>
              <w:t xml:space="preserve"> located in </w:t>
            </w:r>
            <w:r w:rsidRPr="00DE561A">
              <w:t>West Virginia</w:t>
            </w:r>
            <w:r w:rsidR="00CE2DDB">
              <w:t xml:space="preserve">. </w:t>
            </w:r>
            <w:r w:rsidR="007406BA">
              <w:t>He s</w:t>
            </w:r>
            <w:r w:rsidR="007406BA" w:rsidRPr="007406BA">
              <w:t>uccessfully led more than 85 scale-ups of more than 12 new products and production processes</w:t>
            </w:r>
            <w:r w:rsidR="007406BA">
              <w:t xml:space="preserve"> from lab scale to industrial scale.</w:t>
            </w:r>
          </w:p>
          <w:p w14:paraId="7CA59454" w14:textId="6F7FCC65" w:rsidR="007406BA" w:rsidRPr="00CE2DDB" w:rsidRDefault="00D40EE8" w:rsidP="003E4A67">
            <w:r>
              <w:t>In 2015, h</w:t>
            </w:r>
            <w:r w:rsidR="00CE2DDB">
              <w:t>e joined Baker Hughes and moved to Houston. He is responsible for new production introduction and process development at the Oilfield and Industrial Chemicals division of Baker Hughes.</w:t>
            </w:r>
          </w:p>
        </w:tc>
      </w:tr>
      <w:tr w:rsidR="003E4A67" w14:paraId="4C667F9A" w14:textId="77777777" w:rsidTr="00525ED3">
        <w:tc>
          <w:tcPr>
            <w:tcW w:w="3780" w:type="dxa"/>
            <w:shd w:val="clear" w:color="auto" w:fill="DBDBDB" w:themeFill="accent3" w:themeFillTint="66"/>
          </w:tcPr>
          <w:p w14:paraId="15778BDB" w14:textId="6DDF61F2" w:rsidR="003E4A67" w:rsidRPr="003E4A67" w:rsidRDefault="003E4A67" w:rsidP="00AA31EF">
            <w:pPr>
              <w:jc w:val="center"/>
              <w:rPr>
                <w:b/>
                <w:i/>
                <w:sz w:val="28"/>
              </w:rPr>
            </w:pPr>
            <w:r w:rsidRPr="003E4A67">
              <w:rPr>
                <w:b/>
                <w:i/>
                <w:sz w:val="28"/>
              </w:rPr>
              <w:t>Dr. Jian Zou</w:t>
            </w:r>
          </w:p>
          <w:p w14:paraId="0F223028" w14:textId="3F7A50C4" w:rsidR="003E4A67" w:rsidRPr="00525ED3" w:rsidRDefault="003E4A67" w:rsidP="00AA31EF">
            <w:pPr>
              <w:jc w:val="center"/>
              <w:rPr>
                <w:i/>
                <w:sz w:val="22"/>
              </w:rPr>
            </w:pPr>
            <w:r w:rsidRPr="00525ED3">
              <w:rPr>
                <w:i/>
                <w:sz w:val="22"/>
              </w:rPr>
              <w:t>Sr. Manufacturing Engineering Staff Manager</w:t>
            </w:r>
          </w:p>
          <w:p w14:paraId="475C1DD5" w14:textId="14CB5DFC" w:rsidR="003E4A67" w:rsidRPr="003E4A67" w:rsidRDefault="003E4A67" w:rsidP="003E4A67">
            <w:pPr>
              <w:jc w:val="center"/>
            </w:pPr>
            <w:r w:rsidRPr="00525ED3">
              <w:rPr>
                <w:i/>
                <w:sz w:val="22"/>
              </w:rPr>
              <w:t>Baker Hughes Company</w:t>
            </w:r>
          </w:p>
        </w:tc>
        <w:tc>
          <w:tcPr>
            <w:tcW w:w="6210" w:type="dxa"/>
            <w:vMerge/>
            <w:shd w:val="clear" w:color="auto" w:fill="DBDBDB" w:themeFill="accent3" w:themeFillTint="66"/>
          </w:tcPr>
          <w:p w14:paraId="33F15569" w14:textId="77777777" w:rsidR="003E4A67" w:rsidRDefault="003E4A67" w:rsidP="00AA31EF">
            <w:pPr>
              <w:jc w:val="center"/>
              <w:rPr>
                <w:sz w:val="32"/>
              </w:rPr>
            </w:pPr>
          </w:p>
        </w:tc>
        <w:bookmarkStart w:id="0" w:name="_GoBack"/>
        <w:bookmarkEnd w:id="0"/>
      </w:tr>
      <w:tr w:rsidR="003A664D" w14:paraId="3E1E75D7" w14:textId="77777777" w:rsidTr="00525ED3">
        <w:tc>
          <w:tcPr>
            <w:tcW w:w="9990" w:type="dxa"/>
            <w:gridSpan w:val="2"/>
            <w:shd w:val="clear" w:color="auto" w:fill="DBDBDB" w:themeFill="accent3" w:themeFillTint="66"/>
          </w:tcPr>
          <w:p w14:paraId="09F0FC1E" w14:textId="6AB2A9D5" w:rsidR="00285870" w:rsidRPr="00DE561A" w:rsidRDefault="00285870" w:rsidP="008B33EA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DE561A">
              <w:rPr>
                <w:rFonts w:asciiTheme="minorHAnsi" w:hAnsiTheme="minorHAnsi" w:cstheme="minorHAnsi"/>
              </w:rPr>
              <w:t xml:space="preserve">Dr. Zou is currently </w:t>
            </w:r>
            <w:r w:rsidR="00F927B4">
              <w:rPr>
                <w:rFonts w:asciiTheme="minorHAnsi" w:hAnsiTheme="minorHAnsi" w:cstheme="minorHAnsi"/>
              </w:rPr>
              <w:t>leading a team to develop a new polymerization process</w:t>
            </w:r>
            <w:r w:rsidRPr="00DE561A">
              <w:rPr>
                <w:rFonts w:asciiTheme="minorHAnsi" w:hAnsiTheme="minorHAnsi" w:cstheme="minorHAnsi"/>
              </w:rPr>
              <w:t xml:space="preserve"> for ultra</w:t>
            </w:r>
            <w:r w:rsidR="00DE561A">
              <w:rPr>
                <w:rFonts w:asciiTheme="minorHAnsi" w:hAnsiTheme="minorHAnsi" w:cstheme="minorHAnsi"/>
              </w:rPr>
              <w:t>-</w:t>
            </w:r>
            <w:r w:rsidRPr="00DE561A">
              <w:rPr>
                <w:rFonts w:asciiTheme="minorHAnsi" w:hAnsiTheme="minorHAnsi" w:cstheme="minorHAnsi"/>
              </w:rPr>
              <w:t>high molecular weight polymer</w:t>
            </w:r>
            <w:r w:rsidR="00F927B4">
              <w:rPr>
                <w:rFonts w:asciiTheme="minorHAnsi" w:hAnsiTheme="minorHAnsi" w:cstheme="minorHAnsi"/>
              </w:rPr>
              <w:t>s</w:t>
            </w:r>
            <w:r w:rsidRPr="00DE561A">
              <w:rPr>
                <w:rFonts w:asciiTheme="minorHAnsi" w:hAnsiTheme="minorHAnsi" w:cstheme="minorHAnsi"/>
              </w:rPr>
              <w:t xml:space="preserve">, used for drag reducing agents. </w:t>
            </w:r>
          </w:p>
          <w:p w14:paraId="302CF01E" w14:textId="23802356" w:rsidR="003A664D" w:rsidRPr="00DE561A" w:rsidRDefault="00F927B4" w:rsidP="008B33EA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DE561A">
              <w:rPr>
                <w:rFonts w:asciiTheme="minorHAnsi" w:hAnsiTheme="minorHAnsi" w:cstheme="minorHAnsi"/>
              </w:rPr>
              <w:t>He received MS in Materials Science and BS in Polymer Engineering from Beijing University of Chemical Technology, China.</w:t>
            </w:r>
            <w:r>
              <w:rPr>
                <w:rFonts w:asciiTheme="minorHAnsi" w:hAnsiTheme="minorHAnsi" w:cstheme="minorHAnsi"/>
              </w:rPr>
              <w:t xml:space="preserve"> While working at Momentive, h</w:t>
            </w:r>
            <w:r w:rsidR="007406BA">
              <w:rPr>
                <w:rFonts w:asciiTheme="minorHAnsi" w:hAnsiTheme="minorHAnsi" w:cstheme="minorHAnsi"/>
              </w:rPr>
              <w:t>e</w:t>
            </w:r>
            <w:r w:rsidR="00E57BE6" w:rsidRPr="00DE561A">
              <w:rPr>
                <w:rFonts w:asciiTheme="minorHAnsi" w:hAnsiTheme="minorHAnsi" w:cstheme="minorHAnsi"/>
              </w:rPr>
              <w:t xml:space="preserve"> </w:t>
            </w:r>
            <w:r w:rsidR="00525ED3">
              <w:rPr>
                <w:rFonts w:asciiTheme="minorHAnsi" w:hAnsiTheme="minorHAnsi" w:cstheme="minorHAnsi"/>
              </w:rPr>
              <w:t>obtained an MBA degree</w:t>
            </w:r>
            <w:r>
              <w:rPr>
                <w:rFonts w:asciiTheme="minorHAnsi" w:hAnsiTheme="minorHAnsi" w:cstheme="minorHAnsi"/>
              </w:rPr>
              <w:t xml:space="preserve"> at </w:t>
            </w:r>
            <w:r w:rsidR="00E57BE6" w:rsidRPr="00DE561A">
              <w:rPr>
                <w:rFonts w:asciiTheme="minorHAnsi" w:hAnsiTheme="minorHAnsi" w:cstheme="minorHAnsi"/>
              </w:rPr>
              <w:t>Ohio University</w:t>
            </w:r>
            <w:r w:rsidR="008B33EA" w:rsidRPr="00DE561A">
              <w:rPr>
                <w:rFonts w:asciiTheme="minorHAnsi" w:hAnsiTheme="minorHAnsi" w:cstheme="minorHAnsi"/>
              </w:rPr>
              <w:t xml:space="preserve">. </w:t>
            </w:r>
          </w:p>
          <w:p w14:paraId="33C59629" w14:textId="058FF245" w:rsidR="00285870" w:rsidRPr="008B33EA" w:rsidRDefault="007406BA" w:rsidP="008B33EA">
            <w:pPr>
              <w:pStyle w:val="BodyTextIndent"/>
              <w:ind w:left="0"/>
            </w:pPr>
            <w:r>
              <w:rPr>
                <w:rFonts w:asciiTheme="minorHAnsi" w:hAnsiTheme="minorHAnsi" w:cstheme="minorHAnsi"/>
              </w:rPr>
              <w:t>Dr. Zou</w:t>
            </w:r>
            <w:r w:rsidR="00285870" w:rsidRPr="00DE561A">
              <w:rPr>
                <w:rFonts w:asciiTheme="minorHAnsi" w:hAnsiTheme="minorHAnsi" w:cstheme="minorHAnsi"/>
              </w:rPr>
              <w:t xml:space="preserve"> has filed six </w:t>
            </w:r>
            <w:r w:rsidR="00DE561A" w:rsidRPr="00DE561A">
              <w:rPr>
                <w:rFonts w:asciiTheme="minorHAnsi" w:hAnsiTheme="minorHAnsi" w:cstheme="minorHAnsi"/>
              </w:rPr>
              <w:t>U.S. patent applications and three China patents issued</w:t>
            </w:r>
            <w:r w:rsidR="00CE2DDB">
              <w:rPr>
                <w:rFonts w:asciiTheme="minorHAnsi" w:hAnsiTheme="minorHAnsi" w:cstheme="minorHAnsi"/>
              </w:rPr>
              <w:t>. He co-authored two book chapters and ten j</w:t>
            </w:r>
            <w:r w:rsidR="00CE2DDB" w:rsidRPr="00CE2DDB">
              <w:rPr>
                <w:rFonts w:asciiTheme="minorHAnsi" w:hAnsiTheme="minorHAnsi" w:cstheme="minorHAnsi"/>
              </w:rPr>
              <w:t xml:space="preserve">ournal </w:t>
            </w:r>
            <w:r w:rsidR="00CE2DDB">
              <w:rPr>
                <w:rFonts w:asciiTheme="minorHAnsi" w:hAnsiTheme="minorHAnsi" w:cstheme="minorHAnsi"/>
              </w:rPr>
              <w:t>a</w:t>
            </w:r>
            <w:r w:rsidR="00CE2DDB" w:rsidRPr="00CE2DDB">
              <w:rPr>
                <w:rFonts w:asciiTheme="minorHAnsi" w:hAnsiTheme="minorHAnsi" w:cstheme="minorHAnsi"/>
              </w:rPr>
              <w:t>rticles</w:t>
            </w:r>
            <w:r w:rsidR="00CE2DDB">
              <w:rPr>
                <w:rFonts w:asciiTheme="minorHAnsi" w:hAnsiTheme="minorHAnsi" w:cstheme="minorHAnsi"/>
              </w:rPr>
              <w:t>.</w:t>
            </w:r>
          </w:p>
        </w:tc>
      </w:tr>
    </w:tbl>
    <w:p w14:paraId="368F6CA9" w14:textId="77777777" w:rsidR="003A664D" w:rsidRDefault="003A664D" w:rsidP="003A664D">
      <w:pPr>
        <w:pStyle w:val="NormalWeb"/>
        <w:spacing w:before="0" w:beforeAutospacing="0" w:after="0" w:afterAutospacing="0"/>
        <w:jc w:val="both"/>
        <w:rPr>
          <w:rFonts w:ascii="Garamond" w:eastAsia="+mn-ea" w:hAnsi="Garamond" w:cs="+mn-cs"/>
          <w:color w:val="000000"/>
          <w:kern w:val="24"/>
        </w:rPr>
      </w:pPr>
    </w:p>
    <w:p w14:paraId="319B95DE" w14:textId="77777777" w:rsidR="00AA31EF" w:rsidRPr="00AA31EF" w:rsidRDefault="00AA31EF" w:rsidP="00AA31EF">
      <w:pPr>
        <w:jc w:val="center"/>
        <w:rPr>
          <w:sz w:val="32"/>
        </w:rPr>
      </w:pPr>
    </w:p>
    <w:sectPr w:rsidR="00AA31EF" w:rsidRPr="00AA31EF" w:rsidSect="006D7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EF"/>
    <w:rsid w:val="00285870"/>
    <w:rsid w:val="003A664D"/>
    <w:rsid w:val="003D28E3"/>
    <w:rsid w:val="003E4A67"/>
    <w:rsid w:val="00462BDB"/>
    <w:rsid w:val="00525ED3"/>
    <w:rsid w:val="007406BA"/>
    <w:rsid w:val="00764E2E"/>
    <w:rsid w:val="008B33EA"/>
    <w:rsid w:val="008F3238"/>
    <w:rsid w:val="00AA31EF"/>
    <w:rsid w:val="00CE2DDB"/>
    <w:rsid w:val="00D40EE8"/>
    <w:rsid w:val="00DE561A"/>
    <w:rsid w:val="00E57BE6"/>
    <w:rsid w:val="00EC67B6"/>
    <w:rsid w:val="00F9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4143"/>
  <w15:chartTrackingRefBased/>
  <w15:docId w15:val="{F1837534-4D48-5146-9B11-5B5316A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66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E57BE6"/>
    <w:pPr>
      <w:ind w:left="360"/>
    </w:pPr>
    <w:rPr>
      <w:rFonts w:ascii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7BE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2020-09-13T20:17:00Z</dcterms:created>
  <dcterms:modified xsi:type="dcterms:W3CDTF">2020-09-14T04:10:00Z</dcterms:modified>
</cp:coreProperties>
</file>